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8E" w:rsidRPr="0003188E" w:rsidRDefault="0003188E" w:rsidP="0003188E">
      <w:pPr>
        <w:pStyle w:val="Title"/>
        <w:rPr>
          <w:rFonts w:asciiTheme="minorHAnsi" w:hAnsiTheme="minorHAnsi"/>
          <w:b/>
        </w:rPr>
      </w:pPr>
    </w:p>
    <w:p w:rsidR="0003188E" w:rsidRPr="0003188E" w:rsidRDefault="0003188E" w:rsidP="0003188E">
      <w:pPr>
        <w:pStyle w:val="Title"/>
        <w:rPr>
          <w:rFonts w:asciiTheme="minorHAnsi" w:hAnsiTheme="minorHAnsi"/>
          <w:b/>
        </w:rPr>
      </w:pPr>
    </w:p>
    <w:p w:rsidR="0003188E" w:rsidRPr="0003188E" w:rsidRDefault="0003188E" w:rsidP="0003188E">
      <w:pPr>
        <w:pStyle w:val="Title"/>
        <w:rPr>
          <w:rFonts w:asciiTheme="minorHAnsi" w:hAnsiTheme="minorHAnsi"/>
          <w:b/>
        </w:rPr>
      </w:pPr>
    </w:p>
    <w:p w:rsidR="0029408D" w:rsidRDefault="0029408D" w:rsidP="0029408D">
      <w:pPr>
        <w:pStyle w:val="Title"/>
        <w:jc w:val="right"/>
        <w:rPr>
          <w:rFonts w:asciiTheme="minorHAnsi" w:hAnsiTheme="minorHAnsi"/>
          <w:b/>
        </w:rPr>
      </w:pPr>
    </w:p>
    <w:p w:rsidR="0003188E" w:rsidRPr="0003188E" w:rsidRDefault="0003188E" w:rsidP="0029408D">
      <w:pPr>
        <w:pStyle w:val="Title"/>
        <w:rPr>
          <w:rFonts w:asciiTheme="minorHAnsi" w:hAnsiTheme="minorHAnsi"/>
          <w:b/>
        </w:rPr>
      </w:pPr>
      <w:r w:rsidRPr="0003188E">
        <w:rPr>
          <w:rFonts w:asciiTheme="minorHAnsi" w:hAnsiTheme="minorHAnsi"/>
          <w:b/>
        </w:rPr>
        <w:t>Sands research fund</w:t>
      </w:r>
    </w:p>
    <w:p w:rsidR="0029408D" w:rsidRDefault="0029408D" w:rsidP="0029408D">
      <w:pPr>
        <w:pStyle w:val="Title"/>
        <w:rPr>
          <w:rFonts w:asciiTheme="minorHAnsi" w:hAnsiTheme="minorHAnsi"/>
          <w:b/>
        </w:rPr>
      </w:pPr>
    </w:p>
    <w:p w:rsidR="0029408D" w:rsidRDefault="0003188E" w:rsidP="0029408D">
      <w:pPr>
        <w:pStyle w:val="Title"/>
        <w:rPr>
          <w:rFonts w:asciiTheme="minorHAnsi" w:hAnsiTheme="minorHAnsi"/>
          <w:b/>
        </w:rPr>
      </w:pPr>
      <w:r w:rsidRPr="0003188E">
        <w:rPr>
          <w:rFonts w:asciiTheme="minorHAnsi" w:hAnsiTheme="minorHAnsi"/>
          <w:b/>
        </w:rPr>
        <w:t>Guidance for applicants</w:t>
      </w:r>
    </w:p>
    <w:p w:rsidR="0029408D" w:rsidRDefault="0029408D" w:rsidP="0029408D"/>
    <w:p w:rsidR="0029408D" w:rsidRPr="0029408D" w:rsidRDefault="0029408D" w:rsidP="0029408D">
      <w:pPr>
        <w:rPr>
          <w:sz w:val="28"/>
          <w:szCs w:val="28"/>
        </w:rPr>
      </w:pPr>
      <w:r w:rsidRPr="0029408D">
        <w:rPr>
          <w:sz w:val="28"/>
          <w:szCs w:val="28"/>
        </w:rPr>
        <w:t>June 2016</w:t>
      </w:r>
      <w:r w:rsidR="00F14424">
        <w:rPr>
          <w:sz w:val="28"/>
          <w:szCs w:val="28"/>
        </w:rPr>
        <w:t xml:space="preserve"> </w:t>
      </w:r>
    </w:p>
    <w:p w:rsidR="0029408D" w:rsidRDefault="0029408D" w:rsidP="0029408D"/>
    <w:p w:rsidR="0029408D" w:rsidRDefault="0029408D" w:rsidP="0029408D"/>
    <w:p w:rsidR="0029408D" w:rsidRDefault="0029408D" w:rsidP="0029408D"/>
    <w:p w:rsidR="0029408D" w:rsidRDefault="0029408D" w:rsidP="0029408D"/>
    <w:p w:rsidR="0029408D" w:rsidRDefault="0029408D" w:rsidP="0029408D"/>
    <w:p w:rsidR="0029408D" w:rsidRDefault="0029408D" w:rsidP="0029408D"/>
    <w:p w:rsidR="0029408D" w:rsidRDefault="0029408D" w:rsidP="0029408D"/>
    <w:p w:rsidR="0029408D" w:rsidRDefault="0029408D" w:rsidP="0029408D"/>
    <w:p w:rsidR="0029408D" w:rsidRDefault="0029408D" w:rsidP="0029408D"/>
    <w:p w:rsidR="0029408D" w:rsidRDefault="0029408D" w:rsidP="0029408D"/>
    <w:p w:rsidR="0029408D" w:rsidRDefault="0029408D" w:rsidP="0029408D"/>
    <w:p w:rsidR="0029408D" w:rsidRPr="0029408D" w:rsidRDefault="0029408D" w:rsidP="0029408D"/>
    <w:p w:rsidR="0029408D" w:rsidRDefault="0029408D" w:rsidP="0029408D">
      <w:pPr>
        <w:pStyle w:val="Title"/>
        <w:jc w:val="right"/>
        <w:rPr>
          <w:rFonts w:asciiTheme="minorHAnsi" w:hAnsiTheme="minorHAnsi"/>
          <w:b/>
        </w:rPr>
      </w:pPr>
      <w:r>
        <w:rPr>
          <w:rFonts w:asciiTheme="minorHAnsi" w:hAnsiTheme="minorHAnsi"/>
          <w:b/>
        </w:rPr>
        <w:object w:dxaOrig="9615" w:dyaOrig="4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81.75pt" o:ole="">
            <v:imagedata r:id="rId8" o:title=""/>
          </v:shape>
          <o:OLEObject Type="Embed" ProgID="PBrush" ShapeID="_x0000_i1025" DrawAspect="Content" ObjectID="_1526467022" r:id="rId9"/>
        </w:object>
      </w:r>
    </w:p>
    <w:p w:rsidR="00157040" w:rsidRDefault="00012296" w:rsidP="0029408D"/>
    <w:sdt>
      <w:sdtPr>
        <w:rPr>
          <w:rFonts w:asciiTheme="minorHAnsi" w:eastAsiaTheme="minorHAnsi" w:hAnsiTheme="minorHAnsi" w:cstheme="minorBidi"/>
          <w:color w:val="auto"/>
          <w:sz w:val="22"/>
          <w:szCs w:val="22"/>
          <w:lang w:val="en-GB"/>
        </w:rPr>
        <w:id w:val="-12841415"/>
        <w:docPartObj>
          <w:docPartGallery w:val="Table of Contents"/>
          <w:docPartUnique/>
        </w:docPartObj>
      </w:sdtPr>
      <w:sdtEndPr>
        <w:rPr>
          <w:b/>
          <w:bCs/>
          <w:noProof/>
        </w:rPr>
      </w:sdtEndPr>
      <w:sdtContent>
        <w:p w:rsidR="001D3ACF" w:rsidRPr="001D3ACF" w:rsidRDefault="001D3ACF">
          <w:pPr>
            <w:pStyle w:val="TOCHeading"/>
            <w:rPr>
              <w:rFonts w:asciiTheme="minorHAnsi" w:hAnsiTheme="minorHAnsi"/>
              <w:b/>
              <w:color w:val="auto"/>
            </w:rPr>
          </w:pPr>
          <w:r w:rsidRPr="001D3ACF">
            <w:rPr>
              <w:rFonts w:asciiTheme="minorHAnsi" w:hAnsiTheme="minorHAnsi"/>
              <w:b/>
              <w:color w:val="auto"/>
            </w:rPr>
            <w:t>Contents</w:t>
          </w:r>
          <w:bookmarkStart w:id="0" w:name="_GoBack"/>
          <w:bookmarkEnd w:id="0"/>
        </w:p>
        <w:p w:rsidR="00F14424" w:rsidRDefault="001D3ACF">
          <w:pPr>
            <w:pStyle w:val="TOC1"/>
            <w:tabs>
              <w:tab w:val="left" w:pos="440"/>
              <w:tab w:val="right" w:pos="9016"/>
            </w:tabs>
            <w:rPr>
              <w:rFonts w:eastAsiaTheme="minorEastAsia"/>
              <w:noProof/>
              <w:lang w:eastAsia="en-GB"/>
            </w:rPr>
          </w:pPr>
          <w:r>
            <w:fldChar w:fldCharType="begin"/>
          </w:r>
          <w:r>
            <w:instrText xml:space="preserve"> TOC \o "1-2" \h \z \u </w:instrText>
          </w:r>
          <w:r>
            <w:fldChar w:fldCharType="separate"/>
          </w:r>
          <w:hyperlink w:anchor="_Toc452723972" w:history="1">
            <w:r w:rsidR="00F14424" w:rsidRPr="00D8173C">
              <w:rPr>
                <w:rStyle w:val="Hyperlink"/>
                <w:noProof/>
              </w:rPr>
              <w:t>1.</w:t>
            </w:r>
            <w:r w:rsidR="00F14424">
              <w:rPr>
                <w:rFonts w:eastAsiaTheme="minorEastAsia"/>
                <w:noProof/>
                <w:lang w:eastAsia="en-GB"/>
              </w:rPr>
              <w:tab/>
            </w:r>
            <w:r w:rsidR="00F14424" w:rsidRPr="00D8173C">
              <w:rPr>
                <w:rStyle w:val="Hyperlink"/>
                <w:noProof/>
              </w:rPr>
              <w:t>What will we fund?</w:t>
            </w:r>
            <w:r w:rsidR="00F14424">
              <w:rPr>
                <w:noProof/>
                <w:webHidden/>
              </w:rPr>
              <w:tab/>
            </w:r>
            <w:r w:rsidR="00F14424">
              <w:rPr>
                <w:noProof/>
                <w:webHidden/>
              </w:rPr>
              <w:fldChar w:fldCharType="begin"/>
            </w:r>
            <w:r w:rsidR="00F14424">
              <w:rPr>
                <w:noProof/>
                <w:webHidden/>
              </w:rPr>
              <w:instrText xml:space="preserve"> PAGEREF _Toc452723972 \h </w:instrText>
            </w:r>
            <w:r w:rsidR="00F14424">
              <w:rPr>
                <w:noProof/>
                <w:webHidden/>
              </w:rPr>
            </w:r>
            <w:r w:rsidR="00F14424">
              <w:rPr>
                <w:noProof/>
                <w:webHidden/>
              </w:rPr>
              <w:fldChar w:fldCharType="separate"/>
            </w:r>
            <w:r w:rsidR="00012296">
              <w:rPr>
                <w:noProof/>
                <w:webHidden/>
              </w:rPr>
              <w:t>3</w:t>
            </w:r>
            <w:r w:rsidR="00F14424">
              <w:rPr>
                <w:noProof/>
                <w:webHidden/>
              </w:rPr>
              <w:fldChar w:fldCharType="end"/>
            </w:r>
          </w:hyperlink>
        </w:p>
        <w:p w:rsidR="00F14424" w:rsidRDefault="00F14424">
          <w:pPr>
            <w:pStyle w:val="TOC1"/>
            <w:tabs>
              <w:tab w:val="left" w:pos="440"/>
              <w:tab w:val="right" w:pos="9016"/>
            </w:tabs>
            <w:rPr>
              <w:rFonts w:eastAsiaTheme="minorEastAsia"/>
              <w:noProof/>
              <w:lang w:eastAsia="en-GB"/>
            </w:rPr>
          </w:pPr>
          <w:hyperlink w:anchor="_Toc452723973" w:history="1">
            <w:r w:rsidRPr="00D8173C">
              <w:rPr>
                <w:rStyle w:val="Hyperlink"/>
                <w:noProof/>
              </w:rPr>
              <w:t>2.</w:t>
            </w:r>
            <w:r>
              <w:rPr>
                <w:rFonts w:eastAsiaTheme="minorEastAsia"/>
                <w:noProof/>
                <w:lang w:eastAsia="en-GB"/>
              </w:rPr>
              <w:tab/>
            </w:r>
            <w:r w:rsidRPr="00D8173C">
              <w:rPr>
                <w:rStyle w:val="Hyperlink"/>
                <w:noProof/>
              </w:rPr>
              <w:t>Our research strategy and priorities</w:t>
            </w:r>
            <w:r>
              <w:rPr>
                <w:noProof/>
                <w:webHidden/>
              </w:rPr>
              <w:tab/>
            </w:r>
            <w:r>
              <w:rPr>
                <w:noProof/>
                <w:webHidden/>
              </w:rPr>
              <w:fldChar w:fldCharType="begin"/>
            </w:r>
            <w:r>
              <w:rPr>
                <w:noProof/>
                <w:webHidden/>
              </w:rPr>
              <w:instrText xml:space="preserve"> PAGEREF _Toc452723973 \h </w:instrText>
            </w:r>
            <w:r>
              <w:rPr>
                <w:noProof/>
                <w:webHidden/>
              </w:rPr>
            </w:r>
            <w:r>
              <w:rPr>
                <w:noProof/>
                <w:webHidden/>
              </w:rPr>
              <w:fldChar w:fldCharType="separate"/>
            </w:r>
            <w:r w:rsidR="00012296">
              <w:rPr>
                <w:noProof/>
                <w:webHidden/>
              </w:rPr>
              <w:t>3</w:t>
            </w:r>
            <w:r>
              <w:rPr>
                <w:noProof/>
                <w:webHidden/>
              </w:rPr>
              <w:fldChar w:fldCharType="end"/>
            </w:r>
          </w:hyperlink>
        </w:p>
        <w:p w:rsidR="00F14424" w:rsidRDefault="00F14424">
          <w:pPr>
            <w:pStyle w:val="TOC1"/>
            <w:tabs>
              <w:tab w:val="left" w:pos="440"/>
              <w:tab w:val="right" w:pos="9016"/>
            </w:tabs>
            <w:rPr>
              <w:rFonts w:eastAsiaTheme="minorEastAsia"/>
              <w:noProof/>
              <w:lang w:eastAsia="en-GB"/>
            </w:rPr>
          </w:pPr>
          <w:hyperlink w:anchor="_Toc452723974" w:history="1">
            <w:r w:rsidRPr="00D8173C">
              <w:rPr>
                <w:rStyle w:val="Hyperlink"/>
                <w:noProof/>
              </w:rPr>
              <w:t>3.</w:t>
            </w:r>
            <w:r>
              <w:rPr>
                <w:rFonts w:eastAsiaTheme="minorEastAsia"/>
                <w:noProof/>
                <w:lang w:eastAsia="en-GB"/>
              </w:rPr>
              <w:tab/>
            </w:r>
            <w:r w:rsidRPr="00D8173C">
              <w:rPr>
                <w:rStyle w:val="Hyperlink"/>
                <w:noProof/>
              </w:rPr>
              <w:t>Types of study that will be considered</w:t>
            </w:r>
            <w:r>
              <w:rPr>
                <w:noProof/>
                <w:webHidden/>
              </w:rPr>
              <w:tab/>
            </w:r>
            <w:r>
              <w:rPr>
                <w:noProof/>
                <w:webHidden/>
              </w:rPr>
              <w:fldChar w:fldCharType="begin"/>
            </w:r>
            <w:r>
              <w:rPr>
                <w:noProof/>
                <w:webHidden/>
              </w:rPr>
              <w:instrText xml:space="preserve"> PAGEREF _Toc452723974 \h </w:instrText>
            </w:r>
            <w:r>
              <w:rPr>
                <w:noProof/>
                <w:webHidden/>
              </w:rPr>
            </w:r>
            <w:r>
              <w:rPr>
                <w:noProof/>
                <w:webHidden/>
              </w:rPr>
              <w:fldChar w:fldCharType="separate"/>
            </w:r>
            <w:r w:rsidR="00012296">
              <w:rPr>
                <w:noProof/>
                <w:webHidden/>
              </w:rPr>
              <w:t>3</w:t>
            </w:r>
            <w:r>
              <w:rPr>
                <w:noProof/>
                <w:webHidden/>
              </w:rPr>
              <w:fldChar w:fldCharType="end"/>
            </w:r>
          </w:hyperlink>
        </w:p>
        <w:p w:rsidR="00F14424" w:rsidRDefault="00F14424">
          <w:pPr>
            <w:pStyle w:val="TOC1"/>
            <w:tabs>
              <w:tab w:val="left" w:pos="440"/>
              <w:tab w:val="right" w:pos="9016"/>
            </w:tabs>
            <w:rPr>
              <w:rFonts w:eastAsiaTheme="minorEastAsia"/>
              <w:noProof/>
              <w:lang w:eastAsia="en-GB"/>
            </w:rPr>
          </w:pPr>
          <w:hyperlink w:anchor="_Toc452723975" w:history="1">
            <w:r w:rsidRPr="00D8173C">
              <w:rPr>
                <w:rStyle w:val="Hyperlink"/>
                <w:noProof/>
              </w:rPr>
              <w:t>4.</w:t>
            </w:r>
            <w:r>
              <w:rPr>
                <w:rFonts w:eastAsiaTheme="minorEastAsia"/>
                <w:noProof/>
                <w:lang w:eastAsia="en-GB"/>
              </w:rPr>
              <w:tab/>
            </w:r>
            <w:r w:rsidRPr="00D8173C">
              <w:rPr>
                <w:rStyle w:val="Hyperlink"/>
                <w:noProof/>
              </w:rPr>
              <w:t>Costs that will be funded</w:t>
            </w:r>
            <w:r>
              <w:rPr>
                <w:noProof/>
                <w:webHidden/>
              </w:rPr>
              <w:tab/>
            </w:r>
            <w:r>
              <w:rPr>
                <w:noProof/>
                <w:webHidden/>
              </w:rPr>
              <w:fldChar w:fldCharType="begin"/>
            </w:r>
            <w:r>
              <w:rPr>
                <w:noProof/>
                <w:webHidden/>
              </w:rPr>
              <w:instrText xml:space="preserve"> PAGEREF _Toc452723975 \h </w:instrText>
            </w:r>
            <w:r>
              <w:rPr>
                <w:noProof/>
                <w:webHidden/>
              </w:rPr>
            </w:r>
            <w:r>
              <w:rPr>
                <w:noProof/>
                <w:webHidden/>
              </w:rPr>
              <w:fldChar w:fldCharType="separate"/>
            </w:r>
            <w:r w:rsidR="00012296">
              <w:rPr>
                <w:noProof/>
                <w:webHidden/>
              </w:rPr>
              <w:t>3</w:t>
            </w:r>
            <w:r>
              <w:rPr>
                <w:noProof/>
                <w:webHidden/>
              </w:rPr>
              <w:fldChar w:fldCharType="end"/>
            </w:r>
          </w:hyperlink>
        </w:p>
        <w:p w:rsidR="00F14424" w:rsidRDefault="00F14424">
          <w:pPr>
            <w:pStyle w:val="TOC2"/>
            <w:tabs>
              <w:tab w:val="left" w:pos="880"/>
              <w:tab w:val="right" w:pos="9016"/>
            </w:tabs>
            <w:rPr>
              <w:rFonts w:eastAsiaTheme="minorEastAsia"/>
              <w:noProof/>
              <w:lang w:eastAsia="en-GB"/>
            </w:rPr>
          </w:pPr>
          <w:hyperlink w:anchor="_Toc452723976" w:history="1">
            <w:r w:rsidRPr="00D8173C">
              <w:rPr>
                <w:rStyle w:val="Hyperlink"/>
                <w:noProof/>
              </w:rPr>
              <w:t>4.1.</w:t>
            </w:r>
            <w:r>
              <w:rPr>
                <w:rFonts w:eastAsiaTheme="minorEastAsia"/>
                <w:noProof/>
                <w:lang w:eastAsia="en-GB"/>
              </w:rPr>
              <w:tab/>
            </w:r>
            <w:r w:rsidRPr="00D8173C">
              <w:rPr>
                <w:rStyle w:val="Hyperlink"/>
                <w:noProof/>
              </w:rPr>
              <w:t>Clinical studies</w:t>
            </w:r>
            <w:r>
              <w:rPr>
                <w:noProof/>
                <w:webHidden/>
              </w:rPr>
              <w:tab/>
            </w:r>
            <w:r>
              <w:rPr>
                <w:noProof/>
                <w:webHidden/>
              </w:rPr>
              <w:fldChar w:fldCharType="begin"/>
            </w:r>
            <w:r>
              <w:rPr>
                <w:noProof/>
                <w:webHidden/>
              </w:rPr>
              <w:instrText xml:space="preserve"> PAGEREF _Toc452723976 \h </w:instrText>
            </w:r>
            <w:r>
              <w:rPr>
                <w:noProof/>
                <w:webHidden/>
              </w:rPr>
            </w:r>
            <w:r>
              <w:rPr>
                <w:noProof/>
                <w:webHidden/>
              </w:rPr>
              <w:fldChar w:fldCharType="separate"/>
            </w:r>
            <w:r w:rsidR="00012296">
              <w:rPr>
                <w:noProof/>
                <w:webHidden/>
              </w:rPr>
              <w:t>4</w:t>
            </w:r>
            <w:r>
              <w:rPr>
                <w:noProof/>
                <w:webHidden/>
              </w:rPr>
              <w:fldChar w:fldCharType="end"/>
            </w:r>
          </w:hyperlink>
        </w:p>
        <w:p w:rsidR="00F14424" w:rsidRDefault="00F14424">
          <w:pPr>
            <w:pStyle w:val="TOC1"/>
            <w:tabs>
              <w:tab w:val="left" w:pos="440"/>
              <w:tab w:val="right" w:pos="9016"/>
            </w:tabs>
            <w:rPr>
              <w:rFonts w:eastAsiaTheme="minorEastAsia"/>
              <w:noProof/>
              <w:lang w:eastAsia="en-GB"/>
            </w:rPr>
          </w:pPr>
          <w:hyperlink w:anchor="_Toc452723977" w:history="1">
            <w:r w:rsidRPr="00D8173C">
              <w:rPr>
                <w:rStyle w:val="Hyperlink"/>
                <w:noProof/>
              </w:rPr>
              <w:t>5.</w:t>
            </w:r>
            <w:r>
              <w:rPr>
                <w:rFonts w:eastAsiaTheme="minorEastAsia"/>
                <w:noProof/>
                <w:lang w:eastAsia="en-GB"/>
              </w:rPr>
              <w:tab/>
            </w:r>
            <w:r w:rsidRPr="00D8173C">
              <w:rPr>
                <w:rStyle w:val="Hyperlink"/>
                <w:noProof/>
              </w:rPr>
              <w:t>Applying for funding</w:t>
            </w:r>
            <w:r>
              <w:rPr>
                <w:noProof/>
                <w:webHidden/>
              </w:rPr>
              <w:tab/>
            </w:r>
            <w:r>
              <w:rPr>
                <w:noProof/>
                <w:webHidden/>
              </w:rPr>
              <w:fldChar w:fldCharType="begin"/>
            </w:r>
            <w:r>
              <w:rPr>
                <w:noProof/>
                <w:webHidden/>
              </w:rPr>
              <w:instrText xml:space="preserve"> PAGEREF _Toc452723977 \h </w:instrText>
            </w:r>
            <w:r>
              <w:rPr>
                <w:noProof/>
                <w:webHidden/>
              </w:rPr>
            </w:r>
            <w:r>
              <w:rPr>
                <w:noProof/>
                <w:webHidden/>
              </w:rPr>
              <w:fldChar w:fldCharType="separate"/>
            </w:r>
            <w:r w:rsidR="00012296">
              <w:rPr>
                <w:noProof/>
                <w:webHidden/>
              </w:rPr>
              <w:t>4</w:t>
            </w:r>
            <w:r>
              <w:rPr>
                <w:noProof/>
                <w:webHidden/>
              </w:rPr>
              <w:fldChar w:fldCharType="end"/>
            </w:r>
          </w:hyperlink>
        </w:p>
        <w:p w:rsidR="00F14424" w:rsidRDefault="00F14424">
          <w:pPr>
            <w:pStyle w:val="TOC1"/>
            <w:tabs>
              <w:tab w:val="left" w:pos="440"/>
              <w:tab w:val="right" w:pos="9016"/>
            </w:tabs>
            <w:rPr>
              <w:rFonts w:eastAsiaTheme="minorEastAsia"/>
              <w:noProof/>
              <w:lang w:eastAsia="en-GB"/>
            </w:rPr>
          </w:pPr>
          <w:hyperlink w:anchor="_Toc452723978" w:history="1">
            <w:r w:rsidRPr="00D8173C">
              <w:rPr>
                <w:rStyle w:val="Hyperlink"/>
                <w:noProof/>
              </w:rPr>
              <w:t>6.</w:t>
            </w:r>
            <w:r>
              <w:rPr>
                <w:rFonts w:eastAsiaTheme="minorEastAsia"/>
                <w:noProof/>
                <w:lang w:eastAsia="en-GB"/>
              </w:rPr>
              <w:tab/>
            </w:r>
            <w:r w:rsidRPr="00D8173C">
              <w:rPr>
                <w:rStyle w:val="Hyperlink"/>
                <w:noProof/>
              </w:rPr>
              <w:t>The process</w:t>
            </w:r>
            <w:r>
              <w:rPr>
                <w:noProof/>
                <w:webHidden/>
              </w:rPr>
              <w:tab/>
            </w:r>
            <w:r>
              <w:rPr>
                <w:noProof/>
                <w:webHidden/>
              </w:rPr>
              <w:fldChar w:fldCharType="begin"/>
            </w:r>
            <w:r>
              <w:rPr>
                <w:noProof/>
                <w:webHidden/>
              </w:rPr>
              <w:instrText xml:space="preserve"> PAGEREF _Toc452723978 \h </w:instrText>
            </w:r>
            <w:r>
              <w:rPr>
                <w:noProof/>
                <w:webHidden/>
              </w:rPr>
            </w:r>
            <w:r>
              <w:rPr>
                <w:noProof/>
                <w:webHidden/>
              </w:rPr>
              <w:fldChar w:fldCharType="separate"/>
            </w:r>
            <w:r w:rsidR="00012296">
              <w:rPr>
                <w:noProof/>
                <w:webHidden/>
              </w:rPr>
              <w:t>4</w:t>
            </w:r>
            <w:r>
              <w:rPr>
                <w:noProof/>
                <w:webHidden/>
              </w:rPr>
              <w:fldChar w:fldCharType="end"/>
            </w:r>
          </w:hyperlink>
        </w:p>
        <w:p w:rsidR="00F14424" w:rsidRDefault="00F14424">
          <w:pPr>
            <w:pStyle w:val="TOC2"/>
            <w:tabs>
              <w:tab w:val="left" w:pos="880"/>
              <w:tab w:val="right" w:pos="9016"/>
            </w:tabs>
            <w:rPr>
              <w:rFonts w:eastAsiaTheme="minorEastAsia"/>
              <w:noProof/>
              <w:lang w:eastAsia="en-GB"/>
            </w:rPr>
          </w:pPr>
          <w:hyperlink w:anchor="_Toc452723979" w:history="1">
            <w:r w:rsidRPr="00D8173C">
              <w:rPr>
                <w:rStyle w:val="Hyperlink"/>
                <w:noProof/>
              </w:rPr>
              <w:t>6.1.</w:t>
            </w:r>
            <w:r>
              <w:rPr>
                <w:rFonts w:eastAsiaTheme="minorEastAsia"/>
                <w:noProof/>
                <w:lang w:eastAsia="en-GB"/>
              </w:rPr>
              <w:tab/>
            </w:r>
            <w:r w:rsidRPr="00D8173C">
              <w:rPr>
                <w:rStyle w:val="Hyperlink"/>
                <w:noProof/>
              </w:rPr>
              <w:t>Triage</w:t>
            </w:r>
            <w:r>
              <w:rPr>
                <w:noProof/>
                <w:webHidden/>
              </w:rPr>
              <w:tab/>
            </w:r>
            <w:r>
              <w:rPr>
                <w:noProof/>
                <w:webHidden/>
              </w:rPr>
              <w:fldChar w:fldCharType="begin"/>
            </w:r>
            <w:r>
              <w:rPr>
                <w:noProof/>
                <w:webHidden/>
              </w:rPr>
              <w:instrText xml:space="preserve"> PAGEREF _Toc452723979 \h </w:instrText>
            </w:r>
            <w:r>
              <w:rPr>
                <w:noProof/>
                <w:webHidden/>
              </w:rPr>
            </w:r>
            <w:r>
              <w:rPr>
                <w:noProof/>
                <w:webHidden/>
              </w:rPr>
              <w:fldChar w:fldCharType="separate"/>
            </w:r>
            <w:r w:rsidR="00012296">
              <w:rPr>
                <w:noProof/>
                <w:webHidden/>
              </w:rPr>
              <w:t>4</w:t>
            </w:r>
            <w:r>
              <w:rPr>
                <w:noProof/>
                <w:webHidden/>
              </w:rPr>
              <w:fldChar w:fldCharType="end"/>
            </w:r>
          </w:hyperlink>
        </w:p>
        <w:p w:rsidR="00F14424" w:rsidRDefault="00F14424">
          <w:pPr>
            <w:pStyle w:val="TOC2"/>
            <w:tabs>
              <w:tab w:val="left" w:pos="880"/>
              <w:tab w:val="right" w:pos="9016"/>
            </w:tabs>
            <w:rPr>
              <w:rFonts w:eastAsiaTheme="minorEastAsia"/>
              <w:noProof/>
              <w:lang w:eastAsia="en-GB"/>
            </w:rPr>
          </w:pPr>
          <w:hyperlink w:anchor="_Toc452723980" w:history="1">
            <w:r w:rsidRPr="00D8173C">
              <w:rPr>
                <w:rStyle w:val="Hyperlink"/>
                <w:noProof/>
              </w:rPr>
              <w:t>6.2.</w:t>
            </w:r>
            <w:r>
              <w:rPr>
                <w:rFonts w:eastAsiaTheme="minorEastAsia"/>
                <w:noProof/>
                <w:lang w:eastAsia="en-GB"/>
              </w:rPr>
              <w:tab/>
            </w:r>
            <w:r w:rsidRPr="00D8173C">
              <w:rPr>
                <w:rStyle w:val="Hyperlink"/>
                <w:noProof/>
              </w:rPr>
              <w:t>Full application</w:t>
            </w:r>
            <w:r>
              <w:rPr>
                <w:noProof/>
                <w:webHidden/>
              </w:rPr>
              <w:tab/>
            </w:r>
            <w:r>
              <w:rPr>
                <w:noProof/>
                <w:webHidden/>
              </w:rPr>
              <w:fldChar w:fldCharType="begin"/>
            </w:r>
            <w:r>
              <w:rPr>
                <w:noProof/>
                <w:webHidden/>
              </w:rPr>
              <w:instrText xml:space="preserve"> PAGEREF _Toc452723980 \h </w:instrText>
            </w:r>
            <w:r>
              <w:rPr>
                <w:noProof/>
                <w:webHidden/>
              </w:rPr>
            </w:r>
            <w:r>
              <w:rPr>
                <w:noProof/>
                <w:webHidden/>
              </w:rPr>
              <w:fldChar w:fldCharType="separate"/>
            </w:r>
            <w:r w:rsidR="00012296">
              <w:rPr>
                <w:noProof/>
                <w:webHidden/>
              </w:rPr>
              <w:t>4</w:t>
            </w:r>
            <w:r>
              <w:rPr>
                <w:noProof/>
                <w:webHidden/>
              </w:rPr>
              <w:fldChar w:fldCharType="end"/>
            </w:r>
          </w:hyperlink>
        </w:p>
        <w:p w:rsidR="00F14424" w:rsidRDefault="00F14424">
          <w:pPr>
            <w:pStyle w:val="TOC2"/>
            <w:tabs>
              <w:tab w:val="left" w:pos="880"/>
              <w:tab w:val="right" w:pos="9016"/>
            </w:tabs>
            <w:rPr>
              <w:rFonts w:eastAsiaTheme="minorEastAsia"/>
              <w:noProof/>
              <w:lang w:eastAsia="en-GB"/>
            </w:rPr>
          </w:pPr>
          <w:hyperlink w:anchor="_Toc452723981" w:history="1">
            <w:r w:rsidRPr="00D8173C">
              <w:rPr>
                <w:rStyle w:val="Hyperlink"/>
                <w:noProof/>
              </w:rPr>
              <w:t>6.3.</w:t>
            </w:r>
            <w:r>
              <w:rPr>
                <w:rFonts w:eastAsiaTheme="minorEastAsia"/>
                <w:noProof/>
                <w:lang w:eastAsia="en-GB"/>
              </w:rPr>
              <w:tab/>
            </w:r>
            <w:r w:rsidRPr="00D8173C">
              <w:rPr>
                <w:rStyle w:val="Hyperlink"/>
                <w:noProof/>
              </w:rPr>
              <w:t>Peer review</w:t>
            </w:r>
            <w:r>
              <w:rPr>
                <w:noProof/>
                <w:webHidden/>
              </w:rPr>
              <w:tab/>
            </w:r>
            <w:r>
              <w:rPr>
                <w:noProof/>
                <w:webHidden/>
              </w:rPr>
              <w:fldChar w:fldCharType="begin"/>
            </w:r>
            <w:r>
              <w:rPr>
                <w:noProof/>
                <w:webHidden/>
              </w:rPr>
              <w:instrText xml:space="preserve"> PAGEREF _Toc452723981 \h </w:instrText>
            </w:r>
            <w:r>
              <w:rPr>
                <w:noProof/>
                <w:webHidden/>
              </w:rPr>
            </w:r>
            <w:r>
              <w:rPr>
                <w:noProof/>
                <w:webHidden/>
              </w:rPr>
              <w:fldChar w:fldCharType="separate"/>
            </w:r>
            <w:r w:rsidR="00012296">
              <w:rPr>
                <w:noProof/>
                <w:webHidden/>
              </w:rPr>
              <w:t>5</w:t>
            </w:r>
            <w:r>
              <w:rPr>
                <w:noProof/>
                <w:webHidden/>
              </w:rPr>
              <w:fldChar w:fldCharType="end"/>
            </w:r>
          </w:hyperlink>
        </w:p>
        <w:p w:rsidR="00F14424" w:rsidRDefault="00F14424">
          <w:pPr>
            <w:pStyle w:val="TOC2"/>
            <w:tabs>
              <w:tab w:val="left" w:pos="880"/>
              <w:tab w:val="right" w:pos="9016"/>
            </w:tabs>
            <w:rPr>
              <w:rFonts w:eastAsiaTheme="minorEastAsia"/>
              <w:noProof/>
              <w:lang w:eastAsia="en-GB"/>
            </w:rPr>
          </w:pPr>
          <w:hyperlink w:anchor="_Toc452723982" w:history="1">
            <w:r w:rsidRPr="00D8173C">
              <w:rPr>
                <w:rStyle w:val="Hyperlink"/>
                <w:noProof/>
              </w:rPr>
              <w:t>6.4.</w:t>
            </w:r>
            <w:r>
              <w:rPr>
                <w:rFonts w:eastAsiaTheme="minorEastAsia"/>
                <w:noProof/>
                <w:lang w:eastAsia="en-GB"/>
              </w:rPr>
              <w:tab/>
            </w:r>
            <w:r w:rsidRPr="00D8173C">
              <w:rPr>
                <w:rStyle w:val="Hyperlink"/>
                <w:noProof/>
              </w:rPr>
              <w:t>Sands PEP meeting</w:t>
            </w:r>
            <w:r>
              <w:rPr>
                <w:noProof/>
                <w:webHidden/>
              </w:rPr>
              <w:tab/>
            </w:r>
            <w:r>
              <w:rPr>
                <w:noProof/>
                <w:webHidden/>
              </w:rPr>
              <w:fldChar w:fldCharType="begin"/>
            </w:r>
            <w:r>
              <w:rPr>
                <w:noProof/>
                <w:webHidden/>
              </w:rPr>
              <w:instrText xml:space="preserve"> PAGEREF _Toc452723982 \h </w:instrText>
            </w:r>
            <w:r>
              <w:rPr>
                <w:noProof/>
                <w:webHidden/>
              </w:rPr>
            </w:r>
            <w:r>
              <w:rPr>
                <w:noProof/>
                <w:webHidden/>
              </w:rPr>
              <w:fldChar w:fldCharType="separate"/>
            </w:r>
            <w:r w:rsidR="00012296">
              <w:rPr>
                <w:noProof/>
                <w:webHidden/>
              </w:rPr>
              <w:t>5</w:t>
            </w:r>
            <w:r>
              <w:rPr>
                <w:noProof/>
                <w:webHidden/>
              </w:rPr>
              <w:fldChar w:fldCharType="end"/>
            </w:r>
          </w:hyperlink>
        </w:p>
        <w:p w:rsidR="00F14424" w:rsidRDefault="00F14424">
          <w:pPr>
            <w:pStyle w:val="TOC2"/>
            <w:tabs>
              <w:tab w:val="left" w:pos="880"/>
              <w:tab w:val="right" w:pos="9016"/>
            </w:tabs>
            <w:rPr>
              <w:rFonts w:eastAsiaTheme="minorEastAsia"/>
              <w:noProof/>
              <w:lang w:eastAsia="en-GB"/>
            </w:rPr>
          </w:pPr>
          <w:hyperlink w:anchor="_Toc452723983" w:history="1">
            <w:r w:rsidRPr="00D8173C">
              <w:rPr>
                <w:rStyle w:val="Hyperlink"/>
                <w:noProof/>
              </w:rPr>
              <w:t>6.5.</w:t>
            </w:r>
            <w:r>
              <w:rPr>
                <w:rFonts w:eastAsiaTheme="minorEastAsia"/>
                <w:noProof/>
                <w:lang w:eastAsia="en-GB"/>
              </w:rPr>
              <w:tab/>
            </w:r>
            <w:r w:rsidRPr="00D8173C">
              <w:rPr>
                <w:rStyle w:val="Hyperlink"/>
                <w:noProof/>
              </w:rPr>
              <w:t>Sands’ Board</w:t>
            </w:r>
            <w:r>
              <w:rPr>
                <w:noProof/>
                <w:webHidden/>
              </w:rPr>
              <w:tab/>
            </w:r>
            <w:r>
              <w:rPr>
                <w:noProof/>
                <w:webHidden/>
              </w:rPr>
              <w:fldChar w:fldCharType="begin"/>
            </w:r>
            <w:r>
              <w:rPr>
                <w:noProof/>
                <w:webHidden/>
              </w:rPr>
              <w:instrText xml:space="preserve"> PAGEREF _Toc452723983 \h </w:instrText>
            </w:r>
            <w:r>
              <w:rPr>
                <w:noProof/>
                <w:webHidden/>
              </w:rPr>
            </w:r>
            <w:r>
              <w:rPr>
                <w:noProof/>
                <w:webHidden/>
              </w:rPr>
              <w:fldChar w:fldCharType="separate"/>
            </w:r>
            <w:r w:rsidR="00012296">
              <w:rPr>
                <w:noProof/>
                <w:webHidden/>
              </w:rPr>
              <w:t>5</w:t>
            </w:r>
            <w:r>
              <w:rPr>
                <w:noProof/>
                <w:webHidden/>
              </w:rPr>
              <w:fldChar w:fldCharType="end"/>
            </w:r>
          </w:hyperlink>
        </w:p>
        <w:p w:rsidR="00F14424" w:rsidRDefault="00F14424">
          <w:pPr>
            <w:pStyle w:val="TOC2"/>
            <w:tabs>
              <w:tab w:val="left" w:pos="880"/>
              <w:tab w:val="right" w:pos="9016"/>
            </w:tabs>
            <w:rPr>
              <w:rFonts w:eastAsiaTheme="minorEastAsia"/>
              <w:noProof/>
              <w:lang w:eastAsia="en-GB"/>
            </w:rPr>
          </w:pPr>
          <w:hyperlink w:anchor="_Toc452723984" w:history="1">
            <w:r w:rsidRPr="00D8173C">
              <w:rPr>
                <w:rStyle w:val="Hyperlink"/>
                <w:noProof/>
              </w:rPr>
              <w:t>6.6.</w:t>
            </w:r>
            <w:r>
              <w:rPr>
                <w:rFonts w:eastAsiaTheme="minorEastAsia"/>
                <w:noProof/>
                <w:lang w:eastAsia="en-GB"/>
              </w:rPr>
              <w:tab/>
            </w:r>
            <w:r w:rsidRPr="00D8173C">
              <w:rPr>
                <w:rStyle w:val="Hyperlink"/>
                <w:noProof/>
              </w:rPr>
              <w:t>Expectations</w:t>
            </w:r>
            <w:r>
              <w:rPr>
                <w:noProof/>
                <w:webHidden/>
              </w:rPr>
              <w:tab/>
            </w:r>
            <w:r>
              <w:rPr>
                <w:noProof/>
                <w:webHidden/>
              </w:rPr>
              <w:fldChar w:fldCharType="begin"/>
            </w:r>
            <w:r>
              <w:rPr>
                <w:noProof/>
                <w:webHidden/>
              </w:rPr>
              <w:instrText xml:space="preserve"> PAGEREF _Toc452723984 \h </w:instrText>
            </w:r>
            <w:r>
              <w:rPr>
                <w:noProof/>
                <w:webHidden/>
              </w:rPr>
            </w:r>
            <w:r>
              <w:rPr>
                <w:noProof/>
                <w:webHidden/>
              </w:rPr>
              <w:fldChar w:fldCharType="separate"/>
            </w:r>
            <w:r w:rsidR="00012296">
              <w:rPr>
                <w:noProof/>
                <w:webHidden/>
              </w:rPr>
              <w:t>5</w:t>
            </w:r>
            <w:r>
              <w:rPr>
                <w:noProof/>
                <w:webHidden/>
              </w:rPr>
              <w:fldChar w:fldCharType="end"/>
            </w:r>
          </w:hyperlink>
        </w:p>
        <w:p w:rsidR="00F14424" w:rsidRDefault="00F14424">
          <w:pPr>
            <w:pStyle w:val="TOC1"/>
            <w:tabs>
              <w:tab w:val="left" w:pos="440"/>
              <w:tab w:val="right" w:pos="9016"/>
            </w:tabs>
            <w:rPr>
              <w:rFonts w:eastAsiaTheme="minorEastAsia"/>
              <w:noProof/>
              <w:lang w:eastAsia="en-GB"/>
            </w:rPr>
          </w:pPr>
          <w:hyperlink w:anchor="_Toc452723985" w:history="1">
            <w:r w:rsidRPr="00D8173C">
              <w:rPr>
                <w:rStyle w:val="Hyperlink"/>
                <w:noProof/>
              </w:rPr>
              <w:t>7.</w:t>
            </w:r>
            <w:r>
              <w:rPr>
                <w:rFonts w:eastAsiaTheme="minorEastAsia"/>
                <w:noProof/>
                <w:lang w:eastAsia="en-GB"/>
              </w:rPr>
              <w:tab/>
            </w:r>
            <w:r w:rsidRPr="00D8173C">
              <w:rPr>
                <w:rStyle w:val="Hyperlink"/>
                <w:noProof/>
              </w:rPr>
              <w:t>Other documents</w:t>
            </w:r>
            <w:r>
              <w:rPr>
                <w:noProof/>
                <w:webHidden/>
              </w:rPr>
              <w:tab/>
            </w:r>
            <w:r>
              <w:rPr>
                <w:noProof/>
                <w:webHidden/>
              </w:rPr>
              <w:fldChar w:fldCharType="begin"/>
            </w:r>
            <w:r>
              <w:rPr>
                <w:noProof/>
                <w:webHidden/>
              </w:rPr>
              <w:instrText xml:space="preserve"> PAGEREF _Toc452723985 \h </w:instrText>
            </w:r>
            <w:r>
              <w:rPr>
                <w:noProof/>
                <w:webHidden/>
              </w:rPr>
            </w:r>
            <w:r>
              <w:rPr>
                <w:noProof/>
                <w:webHidden/>
              </w:rPr>
              <w:fldChar w:fldCharType="separate"/>
            </w:r>
            <w:r w:rsidR="00012296">
              <w:rPr>
                <w:noProof/>
                <w:webHidden/>
              </w:rPr>
              <w:t>6</w:t>
            </w:r>
            <w:r>
              <w:rPr>
                <w:noProof/>
                <w:webHidden/>
              </w:rPr>
              <w:fldChar w:fldCharType="end"/>
            </w:r>
          </w:hyperlink>
        </w:p>
        <w:p w:rsidR="001D3ACF" w:rsidRDefault="001D3ACF">
          <w:r>
            <w:fldChar w:fldCharType="end"/>
          </w:r>
        </w:p>
      </w:sdtContent>
    </w:sdt>
    <w:p w:rsidR="00C35AB9" w:rsidRDefault="00C35AB9" w:rsidP="0003188E"/>
    <w:p w:rsidR="001D3ACF" w:rsidRDefault="001D3ACF">
      <w:r>
        <w:br w:type="page"/>
      </w:r>
    </w:p>
    <w:p w:rsidR="0003188E" w:rsidRDefault="00014F2D" w:rsidP="0003188E">
      <w:r>
        <w:lastRenderedPageBreak/>
        <w:t>Thank you</w:t>
      </w:r>
      <w:r w:rsidR="0003188E">
        <w:t xml:space="preserve"> for your interest in </w:t>
      </w:r>
      <w:r>
        <w:t xml:space="preserve">the Sands research fund. This document outlines our procedure and should answer most of your questions. If you have any further queries, however, please contact </w:t>
      </w:r>
      <w:r w:rsidR="00012296">
        <w:t>Dr </w:t>
      </w:r>
      <w:r>
        <w:t xml:space="preserve">Laura Price at </w:t>
      </w:r>
      <w:hyperlink r:id="rId10" w:history="1">
        <w:r w:rsidRPr="001001FA">
          <w:rPr>
            <w:rStyle w:val="Hyperlink"/>
          </w:rPr>
          <w:t>laura.price@uk-sands.org</w:t>
        </w:r>
      </w:hyperlink>
    </w:p>
    <w:p w:rsidR="00014F2D" w:rsidRDefault="00014F2D" w:rsidP="00014F2D">
      <w:pPr>
        <w:pStyle w:val="Heading1"/>
      </w:pPr>
      <w:bookmarkStart w:id="1" w:name="_Toc452723972"/>
      <w:r w:rsidRPr="00014F2D">
        <w:t>What will we fund?</w:t>
      </w:r>
      <w:bookmarkEnd w:id="1"/>
    </w:p>
    <w:p w:rsidR="00014F2D" w:rsidRDefault="00014F2D" w:rsidP="00014F2D">
      <w:r>
        <w:t>In 2016, our total fund is ~£300,000. The maximum grant awarded will be £200,000 over 3 years. As you can see from these figures, we will not be funding a large number of studies, and we ask you to consider carefully how well your project fits with our research priorities before applying for funding.</w:t>
      </w:r>
    </w:p>
    <w:p w:rsidR="00014F2D" w:rsidRDefault="00014F2D" w:rsidP="00014F2D">
      <w:pPr>
        <w:pStyle w:val="Heading1"/>
      </w:pPr>
      <w:bookmarkStart w:id="2" w:name="_Ref452456736"/>
      <w:bookmarkStart w:id="3" w:name="_Toc452723973"/>
      <w:r>
        <w:t xml:space="preserve">Our </w:t>
      </w:r>
      <w:r w:rsidR="001520FD">
        <w:t>research strategy and priorities</w:t>
      </w:r>
      <w:bookmarkEnd w:id="2"/>
      <w:bookmarkEnd w:id="3"/>
    </w:p>
    <w:p w:rsidR="00014F2D" w:rsidRDefault="00014F2D" w:rsidP="00014F2D">
      <w:pPr>
        <w:spacing w:after="0"/>
        <w:rPr>
          <w:lang w:eastAsia="en-GB"/>
        </w:rPr>
      </w:pPr>
      <w:r>
        <w:rPr>
          <w:lang w:eastAsia="en-GB"/>
        </w:rPr>
        <w:t xml:space="preserve">In order to be considered for funding, proposals must demonstrate that they focus on: </w:t>
      </w:r>
    </w:p>
    <w:p w:rsidR="00014F2D" w:rsidRDefault="00014F2D" w:rsidP="00014F2D">
      <w:pPr>
        <w:pStyle w:val="NoSpacing"/>
        <w:numPr>
          <w:ilvl w:val="0"/>
          <w:numId w:val="4"/>
        </w:numPr>
        <w:rPr>
          <w:rFonts w:cs="Arial"/>
        </w:rPr>
      </w:pPr>
      <w:r>
        <w:rPr>
          <w:rFonts w:cs="Arial"/>
        </w:rPr>
        <w:t xml:space="preserve">understanding the </w:t>
      </w:r>
      <w:r w:rsidRPr="009C0DBF">
        <w:rPr>
          <w:rFonts w:cs="Arial"/>
        </w:rPr>
        <w:t>causes</w:t>
      </w:r>
      <w:r>
        <w:rPr>
          <w:rFonts w:cs="Arial"/>
        </w:rPr>
        <w:t xml:space="preserve"> of stillbirth and neonatal death, and/or</w:t>
      </w:r>
    </w:p>
    <w:p w:rsidR="00014F2D" w:rsidRDefault="00014F2D" w:rsidP="00014F2D">
      <w:pPr>
        <w:pStyle w:val="NoSpacing"/>
        <w:numPr>
          <w:ilvl w:val="0"/>
          <w:numId w:val="4"/>
        </w:numPr>
        <w:rPr>
          <w:rFonts w:cs="Arial"/>
        </w:rPr>
      </w:pPr>
      <w:r>
        <w:rPr>
          <w:rFonts w:cs="Arial"/>
        </w:rPr>
        <w:t xml:space="preserve">identifying pregnancies at risk of perinatal deaths, and/or </w:t>
      </w:r>
    </w:p>
    <w:p w:rsidR="00014F2D" w:rsidRPr="00990A61" w:rsidRDefault="00014F2D" w:rsidP="00014F2D">
      <w:pPr>
        <w:pStyle w:val="NoSpacing"/>
        <w:numPr>
          <w:ilvl w:val="0"/>
          <w:numId w:val="4"/>
        </w:numPr>
        <w:rPr>
          <w:rFonts w:cs="Arial"/>
        </w:rPr>
      </w:pPr>
      <w:r>
        <w:rPr>
          <w:rFonts w:cs="Arial"/>
        </w:rPr>
        <w:t xml:space="preserve">improving interventions to manage </w:t>
      </w:r>
      <w:r w:rsidR="00700049">
        <w:rPr>
          <w:rFonts w:cs="Arial"/>
        </w:rPr>
        <w:t xml:space="preserve">at-risk pregnancies, </w:t>
      </w:r>
      <w:r>
        <w:rPr>
          <w:rFonts w:cs="Arial"/>
        </w:rPr>
        <w:t>or</w:t>
      </w:r>
    </w:p>
    <w:p w:rsidR="00014F2D" w:rsidRDefault="00014F2D" w:rsidP="00014F2D">
      <w:pPr>
        <w:pStyle w:val="NoSpacing"/>
        <w:numPr>
          <w:ilvl w:val="0"/>
          <w:numId w:val="4"/>
        </w:numPr>
        <w:rPr>
          <w:rFonts w:cs="Arial"/>
        </w:rPr>
      </w:pPr>
      <w:r>
        <w:rPr>
          <w:rFonts w:cs="Arial"/>
        </w:rPr>
        <w:t>optimising</w:t>
      </w:r>
      <w:r w:rsidRPr="009C0DBF">
        <w:rPr>
          <w:rFonts w:cs="Arial"/>
        </w:rPr>
        <w:t xml:space="preserve"> bereavement care</w:t>
      </w:r>
      <w:r>
        <w:rPr>
          <w:rFonts w:cs="Arial"/>
        </w:rPr>
        <w:t>.</w:t>
      </w:r>
    </w:p>
    <w:p w:rsidR="00014F2D" w:rsidRDefault="00014F2D" w:rsidP="00014F2D">
      <w:pPr>
        <w:spacing w:before="240"/>
      </w:pPr>
      <w:r w:rsidRPr="00221236">
        <w:rPr>
          <w:rFonts w:eastAsia="Times New Roman" w:cs="Times New Roman"/>
          <w:lang w:eastAsia="en-GB"/>
        </w:rPr>
        <w:t xml:space="preserve">Priority </w:t>
      </w:r>
      <w:r>
        <w:rPr>
          <w:rFonts w:eastAsia="Times New Roman" w:cs="Times New Roman"/>
          <w:lang w:eastAsia="en-GB"/>
        </w:rPr>
        <w:t xml:space="preserve">will be </w:t>
      </w:r>
      <w:r w:rsidRPr="00221236">
        <w:rPr>
          <w:rFonts w:eastAsia="Times New Roman" w:cs="Times New Roman"/>
          <w:lang w:eastAsia="en-GB"/>
        </w:rPr>
        <w:t xml:space="preserve">given to </w:t>
      </w:r>
      <w:r>
        <w:t xml:space="preserve">proposals that demonstrate clear potential to generate robust evidence that can lead to changes in clinical practice. </w:t>
      </w:r>
      <w:r w:rsidR="00700049">
        <w:t>For projects other than those looking at bereavement care</w:t>
      </w:r>
      <w:r>
        <w:t>, we</w:t>
      </w:r>
      <w:r w:rsidR="00700049">
        <w:t xml:space="preserve"> will</w:t>
      </w:r>
      <w:r>
        <w:t xml:space="preserve"> prioritise proposals according to the number of babies who may potentially benefit from the research.</w:t>
      </w:r>
    </w:p>
    <w:p w:rsidR="00700049" w:rsidRDefault="00700049" w:rsidP="00014F2D">
      <w:pPr>
        <w:spacing w:before="240"/>
      </w:pPr>
      <w:r>
        <w:t xml:space="preserve">We also ask you to consider whether your project fits within the research priorities identified by the Stillbirth Priority Setting Partnership </w:t>
      </w:r>
      <w:hyperlink r:id="rId11" w:history="1">
        <w:r w:rsidRPr="00700049">
          <w:rPr>
            <w:rStyle w:val="Hyperlink"/>
          </w:rPr>
          <w:t>www.jla.nihr.ac.uk/priority-setting-partnerships/stillbirth</w:t>
        </w:r>
      </w:hyperlink>
      <w:r w:rsidR="00312949">
        <w:t xml:space="preserve">, in consultation with </w:t>
      </w:r>
      <w:r>
        <w:t>parents, healthcare professionals, academics and char</w:t>
      </w:r>
      <w:r w:rsidR="001520FD">
        <w:t>ities</w:t>
      </w:r>
      <w:r>
        <w:t xml:space="preserve">. </w:t>
      </w:r>
    </w:p>
    <w:p w:rsidR="00AE4AE3" w:rsidRDefault="00AE4AE3" w:rsidP="00014F2D">
      <w:pPr>
        <w:spacing w:before="240"/>
      </w:pPr>
      <w:r>
        <w:t>To be considered for funding, the principal investigator on the project must be based in the UK.</w:t>
      </w:r>
    </w:p>
    <w:p w:rsidR="00700049" w:rsidRDefault="00700049" w:rsidP="00700049">
      <w:pPr>
        <w:pStyle w:val="Heading1"/>
      </w:pPr>
      <w:bookmarkStart w:id="4" w:name="_Toc452723974"/>
      <w:r>
        <w:t>Types of study that will be considered</w:t>
      </w:r>
      <w:bookmarkEnd w:id="4"/>
    </w:p>
    <w:p w:rsidR="00700049" w:rsidRDefault="00700049" w:rsidP="00700049">
      <w:r>
        <w:t xml:space="preserve">For this first year of funding, we are </w:t>
      </w:r>
      <w:r w:rsidR="00701C03">
        <w:t xml:space="preserve">not being prescriptive about the type of study that we will fund. Decisions will rest on the </w:t>
      </w:r>
      <w:r w:rsidR="00312949">
        <w:t xml:space="preserve">how strongly the application </w:t>
      </w:r>
      <w:r w:rsidR="00701C03">
        <w:t xml:space="preserve">meets the criteria listed </w:t>
      </w:r>
      <w:r w:rsidR="00312949">
        <w:t>in this document</w:t>
      </w:r>
      <w:r w:rsidR="00701C03">
        <w:t>. We will reduce the number of applications to a manageable number at the ‘Triage’ stage.</w:t>
      </w:r>
    </w:p>
    <w:p w:rsidR="00701C03" w:rsidRDefault="00701C03" w:rsidP="00701C03">
      <w:pPr>
        <w:pStyle w:val="Heading1"/>
      </w:pPr>
      <w:bookmarkStart w:id="5" w:name="_Toc452723975"/>
      <w:r>
        <w:t>Costs that will be funded</w:t>
      </w:r>
      <w:bookmarkEnd w:id="5"/>
    </w:p>
    <w:p w:rsidR="00701C03" w:rsidRDefault="00701C03" w:rsidP="00701C03">
      <w:r>
        <w:t xml:space="preserve">Our research fund comprises money raised </w:t>
      </w:r>
      <w:r w:rsidR="00335F17">
        <w:t xml:space="preserve">or donated </w:t>
      </w:r>
      <w:r>
        <w:t xml:space="preserve">by our supporters. We have a duty to ensure </w:t>
      </w:r>
      <w:r w:rsidR="00335F17">
        <w:t>that this money is spent on the costs directly incurred by carrying out the funded research. We do not cover</w:t>
      </w:r>
      <w:r>
        <w:t xml:space="preserve"> directly allocated costs </w:t>
      </w:r>
      <w:r w:rsidR="00335F17">
        <w:t xml:space="preserve">or indirect costs, and we support the position of the Association of Medical Research Charities </w:t>
      </w:r>
      <w:hyperlink r:id="rId12" w:history="1">
        <w:r w:rsidR="00335F17" w:rsidRPr="001001FA">
          <w:rPr>
            <w:rStyle w:val="Hyperlink"/>
          </w:rPr>
          <w:t>http://www.amrc.org.uk/publications/statement-supporting-research-universities</w:t>
        </w:r>
      </w:hyperlink>
    </w:p>
    <w:p w:rsidR="00701C03" w:rsidRDefault="00701C03" w:rsidP="00701C03">
      <w:pPr>
        <w:rPr>
          <w:rStyle w:val="Hyperlink"/>
        </w:rPr>
      </w:pPr>
      <w:r>
        <w:t>Directly incurred costs are the direct costs of research and include: research staff (e.g. research assistant salaries, junior research</w:t>
      </w:r>
      <w:r w:rsidR="00335F17">
        <w:t xml:space="preserve">ers at post-doctoral level); </w:t>
      </w:r>
      <w:r>
        <w:t>consumables and other costs directly attributable to the project</w:t>
      </w:r>
      <w:r w:rsidR="00335F17">
        <w:t xml:space="preserve">; </w:t>
      </w:r>
      <w:r>
        <w:t>the cost equipment specific to the needs of the project</w:t>
      </w:r>
      <w:r w:rsidR="00335F17">
        <w:t xml:space="preserve">; </w:t>
      </w:r>
      <w:r w:rsidR="00312949">
        <w:t xml:space="preserve">and </w:t>
      </w:r>
      <w:r>
        <w:t>travel and subsistence</w:t>
      </w:r>
      <w:r w:rsidR="00335F17">
        <w:t xml:space="preserve">. For more information on the costs that can be covered from our research fund, contact </w:t>
      </w:r>
      <w:hyperlink r:id="rId13" w:history="1">
        <w:r w:rsidR="00335F17" w:rsidRPr="001001FA">
          <w:rPr>
            <w:rStyle w:val="Hyperlink"/>
          </w:rPr>
          <w:t>laura.price@uk-sands.org</w:t>
        </w:r>
      </w:hyperlink>
    </w:p>
    <w:p w:rsidR="00F14424" w:rsidRDefault="00F14424" w:rsidP="00F14424">
      <w:pPr>
        <w:pStyle w:val="Heading2"/>
      </w:pPr>
      <w:bookmarkStart w:id="6" w:name="_Toc452723976"/>
      <w:r>
        <w:t>Clinical studies</w:t>
      </w:r>
      <w:bookmarkEnd w:id="6"/>
      <w:r>
        <w:t xml:space="preserve"> </w:t>
      </w:r>
    </w:p>
    <w:p w:rsidR="00F14424" w:rsidRDefault="00F14424" w:rsidP="00F14424">
      <w:r>
        <w:t>Note that Sands is</w:t>
      </w:r>
      <w:r>
        <w:t xml:space="preserve"> as an NIHR non-commercial Partner</w:t>
      </w:r>
      <w:r>
        <w:t xml:space="preserve">. </w:t>
      </w:r>
      <w:r>
        <w:t xml:space="preserve">Appropriate research studies funded through </w:t>
      </w:r>
      <w:r>
        <w:t>our annual funding round</w:t>
      </w:r>
      <w:r>
        <w:t xml:space="preserve"> are automatically eligible for NIHR Clinical Research Network </w:t>
      </w:r>
      <w:r>
        <w:t xml:space="preserve">(CRN) </w:t>
      </w:r>
      <w:r>
        <w:t>support and therefore entitled to access NHS support via th</w:t>
      </w:r>
      <w:r>
        <w:t>e NIHR CRN</w:t>
      </w:r>
      <w:r>
        <w:t xml:space="preserve">. </w:t>
      </w:r>
      <w:r>
        <w:t>T</w:t>
      </w:r>
      <w:r>
        <w:t>o be eligible for NIHR CRN support</w:t>
      </w:r>
      <w:r>
        <w:t xml:space="preserve">, a study must meet </w:t>
      </w:r>
      <w:r>
        <w:t xml:space="preserve">the standard study eligibility criteria, namely that it: </w:t>
      </w:r>
    </w:p>
    <w:p w:rsidR="00F14424" w:rsidRDefault="00F14424" w:rsidP="00F14424">
      <w:pPr>
        <w:pStyle w:val="bulll"/>
      </w:pPr>
      <w:r>
        <w:t xml:space="preserve">Requires HRA </w:t>
      </w:r>
      <w:r>
        <w:t>a</w:t>
      </w:r>
      <w:r>
        <w:t>pproval</w:t>
      </w:r>
    </w:p>
    <w:p w:rsidR="00F14424" w:rsidRDefault="00F14424" w:rsidP="00F14424">
      <w:pPr>
        <w:pStyle w:val="bulll"/>
      </w:pPr>
      <w:r>
        <w:t>Is a discrete structured research project with an appropriate study protocol</w:t>
      </w:r>
    </w:p>
    <w:p w:rsidR="00F14424" w:rsidRDefault="00F14424" w:rsidP="00F14424">
      <w:pPr>
        <w:pStyle w:val="bulll"/>
      </w:pPr>
      <w:r>
        <w:t xml:space="preserve">Is of clear value to the NHS </w:t>
      </w:r>
    </w:p>
    <w:p w:rsidR="00F14424" w:rsidRDefault="00F14424" w:rsidP="00F14424">
      <w:pPr>
        <w:pStyle w:val="bulll"/>
      </w:pPr>
      <w:r>
        <w:t>Involves NHS patients, staff, premises, facilities or resources</w:t>
      </w:r>
      <w:r>
        <w:t>.</w:t>
      </w:r>
    </w:p>
    <w:p w:rsidR="00F14424" w:rsidRDefault="00F14424" w:rsidP="00F14424">
      <w:r>
        <w:t xml:space="preserve">See </w:t>
      </w:r>
      <w:hyperlink r:id="rId14" w:history="1">
        <w:r w:rsidRPr="00CB2D75">
          <w:rPr>
            <w:rStyle w:val="Hyperlink"/>
          </w:rPr>
          <w:t>www.crn.nihr.ac.uk/can-help/funders-academics/nihrcrn-portfolio/</w:t>
        </w:r>
      </w:hyperlink>
      <w:r>
        <w:t xml:space="preserve"> for further information</w:t>
      </w:r>
    </w:p>
    <w:p w:rsidR="00701C03" w:rsidRDefault="00701C03" w:rsidP="00701C03">
      <w:pPr>
        <w:pStyle w:val="Heading1"/>
      </w:pPr>
      <w:bookmarkStart w:id="7" w:name="_Toc452723977"/>
      <w:r>
        <w:t>Applying for funding</w:t>
      </w:r>
      <w:bookmarkEnd w:id="7"/>
    </w:p>
    <w:p w:rsidR="00012296" w:rsidRDefault="00701C03" w:rsidP="00701C03">
      <w:r>
        <w:t>Please complete the outline application form and submit</w:t>
      </w:r>
      <w:r w:rsidR="00012296">
        <w:t>, together with a short CV outlining the relevant experience and publications for the principal investigator,</w:t>
      </w:r>
      <w:r>
        <w:t xml:space="preserve"> to </w:t>
      </w:r>
      <w:proofErr w:type="spellStart"/>
      <w:r>
        <w:t>research@uk-sands</w:t>
      </w:r>
      <w:proofErr w:type="spellEnd"/>
      <w:r>
        <w:t xml:space="preserve"> by </w:t>
      </w:r>
      <w:r w:rsidR="00012296">
        <w:br/>
      </w:r>
      <w:r w:rsidRPr="00B50F40">
        <w:rPr>
          <w:b/>
        </w:rPr>
        <w:t>09:00 hours, Monday 18 July.</w:t>
      </w:r>
      <w:r>
        <w:t xml:space="preserve"> </w:t>
      </w:r>
    </w:p>
    <w:p w:rsidR="00701C03" w:rsidRDefault="00701C03" w:rsidP="00701C03">
      <w:r>
        <w:t xml:space="preserve">Forms </w:t>
      </w:r>
      <w:r w:rsidR="00012296">
        <w:t xml:space="preserve">and CVs </w:t>
      </w:r>
      <w:r>
        <w:t>should be emailed from an academic institution email address (ac.uk).</w:t>
      </w:r>
      <w:r w:rsidR="00312949">
        <w:t xml:space="preserve"> Applications submitted after this deadline will not be considered for funding.</w:t>
      </w:r>
    </w:p>
    <w:p w:rsidR="00335F17" w:rsidRDefault="00AE4AE3" w:rsidP="00335F17">
      <w:pPr>
        <w:pStyle w:val="Heading1"/>
      </w:pPr>
      <w:bookmarkStart w:id="8" w:name="_Toc452723978"/>
      <w:r>
        <w:t>The process</w:t>
      </w:r>
      <w:bookmarkEnd w:id="8"/>
    </w:p>
    <w:p w:rsidR="00AE4AE3" w:rsidRDefault="00AE4AE3" w:rsidP="00AE4AE3">
      <w:r>
        <w:t xml:space="preserve">Once the deadline has been reached, we will sift out those </w:t>
      </w:r>
      <w:r w:rsidR="001520FD">
        <w:t xml:space="preserve">applications that do not align with our strategy (see </w:t>
      </w:r>
      <w:r w:rsidR="001520FD">
        <w:fldChar w:fldCharType="begin"/>
      </w:r>
      <w:r w:rsidR="001520FD">
        <w:instrText xml:space="preserve"> REF _Ref452456736 \h </w:instrText>
      </w:r>
      <w:r w:rsidR="001520FD">
        <w:fldChar w:fldCharType="separate"/>
      </w:r>
      <w:r w:rsidR="001520FD">
        <w:t>Our research strategy and priorities</w:t>
      </w:r>
      <w:r w:rsidR="001520FD">
        <w:fldChar w:fldCharType="end"/>
      </w:r>
      <w:r w:rsidR="001520FD">
        <w:t xml:space="preserve">) and advise these applicants </w:t>
      </w:r>
      <w:r w:rsidR="00312949">
        <w:t>that their</w:t>
      </w:r>
      <w:r w:rsidR="001520FD">
        <w:t xml:space="preserve"> application has been unsuccessful. Those that pass this initial sift will go through a triage stage that aims to reduce the number of applications to a manageable number.</w:t>
      </w:r>
    </w:p>
    <w:p w:rsidR="001520FD" w:rsidRDefault="001520FD" w:rsidP="00C9445F">
      <w:pPr>
        <w:pStyle w:val="Heading2"/>
      </w:pPr>
      <w:bookmarkStart w:id="9" w:name="_Ref452458356"/>
      <w:bookmarkStart w:id="10" w:name="_Toc452723979"/>
      <w:r w:rsidRPr="00C9445F">
        <w:t>Triage</w:t>
      </w:r>
      <w:bookmarkEnd w:id="9"/>
      <w:bookmarkEnd w:id="10"/>
      <w:r w:rsidR="00C9445F">
        <w:t xml:space="preserve"> </w:t>
      </w:r>
    </w:p>
    <w:p w:rsidR="00C9445F" w:rsidRDefault="00C9445F" w:rsidP="00C9445F">
      <w:pPr>
        <w:spacing w:after="0"/>
      </w:pPr>
      <w:r>
        <w:t>Two members of the Sands Perinatal Expert Panel (PEP) will review the each outline application and score against the following criteria:</w:t>
      </w:r>
    </w:p>
    <w:p w:rsidR="00C9445F" w:rsidRDefault="00C9445F" w:rsidP="00C9445F">
      <w:pPr>
        <w:pStyle w:val="Style1"/>
        <w:numPr>
          <w:ilvl w:val="0"/>
          <w:numId w:val="9"/>
        </w:numPr>
      </w:pPr>
      <w:r>
        <w:t xml:space="preserve">potential to </w:t>
      </w:r>
      <w:r w:rsidRPr="00644752">
        <w:t>answer</w:t>
      </w:r>
      <w:r>
        <w:t xml:space="preserve"> a relevant question around stillbirth/neonatal death or bereavement care for affected parents or other groups</w:t>
      </w:r>
    </w:p>
    <w:p w:rsidR="00C9445F" w:rsidRDefault="00C9445F" w:rsidP="00C9445F">
      <w:pPr>
        <w:pStyle w:val="Style1"/>
        <w:numPr>
          <w:ilvl w:val="0"/>
          <w:numId w:val="9"/>
        </w:numPr>
      </w:pPr>
      <w:r>
        <w:t>value for money</w:t>
      </w:r>
    </w:p>
    <w:p w:rsidR="00C9445F" w:rsidRDefault="00C9445F" w:rsidP="00C9445F">
      <w:pPr>
        <w:pStyle w:val="Style1"/>
        <w:numPr>
          <w:ilvl w:val="0"/>
          <w:numId w:val="9"/>
        </w:numPr>
      </w:pPr>
      <w:r>
        <w:t xml:space="preserve">robust methods </w:t>
      </w:r>
    </w:p>
    <w:p w:rsidR="00C9445F" w:rsidRDefault="00C9445F" w:rsidP="00C9445F">
      <w:pPr>
        <w:pStyle w:val="Style1"/>
        <w:numPr>
          <w:ilvl w:val="0"/>
          <w:numId w:val="9"/>
        </w:numPr>
      </w:pPr>
      <w:r>
        <w:t>likelihood of delivering within projected timetable</w:t>
      </w:r>
    </w:p>
    <w:p w:rsidR="00C9445F" w:rsidRDefault="00C9445F" w:rsidP="00C9445F">
      <w:pPr>
        <w:spacing w:before="240"/>
      </w:pPr>
      <w:r>
        <w:t>The aim of this stage is to reduce the number of applications to a manageable number, so the cut-off score will reflect the number of applications. Anonymised feedback will be sent to applicants whose proposals are rejected at this stage. The Chair of the PEP reserves the right to ask an applicant to consider resubmitting in the light of feedback received, but we envisage that this will rarely happen.</w:t>
      </w:r>
    </w:p>
    <w:p w:rsidR="00C9445F" w:rsidRDefault="00C9445F" w:rsidP="00C9445F">
      <w:pPr>
        <w:pStyle w:val="Heading2"/>
      </w:pPr>
      <w:bookmarkStart w:id="11" w:name="_Toc452723980"/>
      <w:r>
        <w:t>Full application</w:t>
      </w:r>
      <w:bookmarkEnd w:id="11"/>
    </w:p>
    <w:p w:rsidR="0029408D" w:rsidRDefault="0029408D" w:rsidP="0029408D">
      <w:r>
        <w:t xml:space="preserve">For applications that successfully pass the triage stage, we will request full applications. This will happen on or around 22 August, and we will allow 4 weeks for submission of full proposals. We will advise </w:t>
      </w:r>
      <w:r w:rsidR="001D3ACF">
        <w:t>applicants</w:t>
      </w:r>
      <w:r>
        <w:t xml:space="preserve"> of the final dates nearer the time.</w:t>
      </w:r>
    </w:p>
    <w:p w:rsidR="0029408D" w:rsidRDefault="0029408D" w:rsidP="00012296">
      <w:pPr>
        <w:pStyle w:val="Heading2"/>
      </w:pPr>
      <w:bookmarkStart w:id="12" w:name="_Toc452723981"/>
      <w:r>
        <w:t>Peer review</w:t>
      </w:r>
      <w:bookmarkEnd w:id="12"/>
    </w:p>
    <w:p w:rsidR="0029408D" w:rsidRDefault="0029408D" w:rsidP="00012296">
      <w:pPr>
        <w:keepNext/>
        <w:spacing w:after="0"/>
      </w:pPr>
      <w:r>
        <w:t>Any application that meets any of the following criteria will be sent for independent peer review:</w:t>
      </w:r>
    </w:p>
    <w:p w:rsidR="0029408D" w:rsidRDefault="00312949" w:rsidP="0029408D">
      <w:pPr>
        <w:pStyle w:val="ListParagraph"/>
        <w:numPr>
          <w:ilvl w:val="0"/>
          <w:numId w:val="10"/>
        </w:numPr>
        <w:spacing w:after="0"/>
      </w:pPr>
      <w:r>
        <w:t xml:space="preserve">request for funding of more than </w:t>
      </w:r>
      <w:r w:rsidR="0029408D">
        <w:t>£25,000 per annum</w:t>
      </w:r>
    </w:p>
    <w:p w:rsidR="0029408D" w:rsidRDefault="0029408D" w:rsidP="00FC45FF">
      <w:pPr>
        <w:pStyle w:val="ListParagraph"/>
        <w:numPr>
          <w:ilvl w:val="0"/>
          <w:numId w:val="10"/>
        </w:numPr>
      </w:pPr>
      <w:r>
        <w:t xml:space="preserve">any application </w:t>
      </w:r>
      <w:r w:rsidRPr="00644752">
        <w:t xml:space="preserve">that represents a significant proportion of the </w:t>
      </w:r>
      <w:r>
        <w:t>research fund</w:t>
      </w:r>
    </w:p>
    <w:p w:rsidR="0029408D" w:rsidRDefault="0029408D" w:rsidP="00ED33F1">
      <w:pPr>
        <w:pStyle w:val="ListParagraph"/>
        <w:numPr>
          <w:ilvl w:val="0"/>
          <w:numId w:val="10"/>
        </w:numPr>
      </w:pPr>
      <w:r w:rsidRPr="00644752">
        <w:t xml:space="preserve">all awards of </w:t>
      </w:r>
      <w:r>
        <w:t>more than a year’s funding</w:t>
      </w:r>
    </w:p>
    <w:p w:rsidR="0029408D" w:rsidRDefault="0029408D" w:rsidP="00ED33F1">
      <w:pPr>
        <w:pStyle w:val="ListParagraph"/>
        <w:numPr>
          <w:ilvl w:val="0"/>
          <w:numId w:val="10"/>
        </w:numPr>
      </w:pPr>
      <w:r w:rsidRPr="00644752">
        <w:t xml:space="preserve">all applications from members of the </w:t>
      </w:r>
      <w:r>
        <w:t>PEP</w:t>
      </w:r>
      <w:r w:rsidRPr="00644752">
        <w:t xml:space="preserve"> and researchers associated </w:t>
      </w:r>
      <w:r>
        <w:t>with them or their departments</w:t>
      </w:r>
    </w:p>
    <w:p w:rsidR="0029408D" w:rsidRDefault="0029408D" w:rsidP="0029408D">
      <w:pPr>
        <w:pStyle w:val="ListParagraph"/>
        <w:numPr>
          <w:ilvl w:val="0"/>
          <w:numId w:val="10"/>
        </w:numPr>
      </w:pPr>
      <w:r>
        <w:t>u</w:t>
      </w:r>
      <w:r w:rsidRPr="00644752">
        <w:t xml:space="preserve">p-to-date expertise in the field in question is not available on the </w:t>
      </w:r>
      <w:r>
        <w:t>PEP.</w:t>
      </w:r>
    </w:p>
    <w:p w:rsidR="0029408D" w:rsidRDefault="0029408D" w:rsidP="0029408D">
      <w:r>
        <w:t xml:space="preserve">There will be an opportunity to suggest peer reviewers (though we ask that </w:t>
      </w:r>
      <w:r w:rsidR="001D3ACF">
        <w:t>applicants</w:t>
      </w:r>
      <w:r>
        <w:t xml:space="preserve"> do not suggest anyone with whom </w:t>
      </w:r>
      <w:r w:rsidR="001D3ACF">
        <w:t>they</w:t>
      </w:r>
      <w:r>
        <w:t xml:space="preserve"> have collaborated or have a relationship that may jeopardise an objective review), and we will also check whether there are any potential reviewers </w:t>
      </w:r>
      <w:r w:rsidR="003A4F17">
        <w:t>to avoid.</w:t>
      </w:r>
    </w:p>
    <w:p w:rsidR="003A4F17" w:rsidRDefault="003A4F17" w:rsidP="001D3ACF">
      <w:pPr>
        <w:spacing w:after="0"/>
      </w:pPr>
      <w:r>
        <w:t xml:space="preserve">Peer reviewers will be asked to consider the following </w:t>
      </w:r>
      <w:r w:rsidR="00312949">
        <w:t>points in their review.</w:t>
      </w:r>
    </w:p>
    <w:p w:rsidR="003A4F17" w:rsidRPr="000873BF" w:rsidRDefault="003A4F17" w:rsidP="003A4F17">
      <w:pPr>
        <w:pStyle w:val="bulll"/>
      </w:pPr>
      <w:r w:rsidRPr="000873BF">
        <w:t>Timely and achievable?</w:t>
      </w:r>
    </w:p>
    <w:p w:rsidR="003A4F17" w:rsidRPr="000873BF" w:rsidRDefault="003A4F17" w:rsidP="003A4F17">
      <w:pPr>
        <w:pStyle w:val="bulll"/>
      </w:pPr>
      <w:r w:rsidRPr="000873BF">
        <w:t>Not unnecessarily duplicating other work?</w:t>
      </w:r>
    </w:p>
    <w:p w:rsidR="003A4F17" w:rsidRPr="000873BF" w:rsidRDefault="003A4F17" w:rsidP="003A4F17">
      <w:pPr>
        <w:pStyle w:val="bulll"/>
      </w:pPr>
      <w:r w:rsidRPr="000873BF">
        <w:t xml:space="preserve">Using </w:t>
      </w:r>
      <w:r>
        <w:t>appropriate method</w:t>
      </w:r>
      <w:r w:rsidRPr="000873BF">
        <w:t>s?</w:t>
      </w:r>
    </w:p>
    <w:p w:rsidR="003A4F17" w:rsidRPr="000873BF" w:rsidRDefault="003A4F17" w:rsidP="003A4F17">
      <w:pPr>
        <w:pStyle w:val="bulll"/>
      </w:pPr>
      <w:r w:rsidRPr="000873BF">
        <w:t>Done by researchers with the right skills and facilities?</w:t>
      </w:r>
    </w:p>
    <w:p w:rsidR="003A4F17" w:rsidRDefault="003A4F17" w:rsidP="003A4F17">
      <w:pPr>
        <w:pStyle w:val="bulll"/>
      </w:pPr>
      <w:r w:rsidRPr="000873BF">
        <w:t>Value for money?</w:t>
      </w:r>
    </w:p>
    <w:p w:rsidR="003A4F17" w:rsidRDefault="003A4F17" w:rsidP="003A4F17">
      <w:pPr>
        <w:pStyle w:val="bulll"/>
      </w:pPr>
      <w:r w:rsidRPr="000873BF">
        <w:t>Relevant to the charity’s aims and objectives</w:t>
      </w:r>
      <w:r>
        <w:t>?</w:t>
      </w:r>
    </w:p>
    <w:p w:rsidR="003A4F17" w:rsidRDefault="001D3ACF" w:rsidP="003A4F17">
      <w:pPr>
        <w:spacing w:before="240"/>
      </w:pPr>
      <w:r>
        <w:t>Applicants</w:t>
      </w:r>
      <w:r w:rsidR="003A4F17">
        <w:t xml:space="preserve"> will be sent the peer reviewers’ comments for consideration and response.</w:t>
      </w:r>
    </w:p>
    <w:p w:rsidR="003A4F17" w:rsidRDefault="003A4F17" w:rsidP="003A4F17">
      <w:pPr>
        <w:pStyle w:val="Heading2"/>
      </w:pPr>
      <w:bookmarkStart w:id="13" w:name="_Toc452723982"/>
      <w:r>
        <w:t>Sands PEP meeting</w:t>
      </w:r>
      <w:bookmarkEnd w:id="13"/>
    </w:p>
    <w:p w:rsidR="003A4F17" w:rsidRDefault="003A4F17" w:rsidP="003A4F17">
      <w:r>
        <w:t xml:space="preserve">The Sands PEP will meet </w:t>
      </w:r>
      <w:r w:rsidR="00C35AB9">
        <w:t xml:space="preserve">in early November </w:t>
      </w:r>
      <w:r>
        <w:t xml:space="preserve">to consider the applications and peer reviewers’ comments and applicant responses. </w:t>
      </w:r>
    </w:p>
    <w:p w:rsidR="00C35AB9" w:rsidRDefault="00010B2B" w:rsidP="003A4F17">
      <w:r>
        <w:t xml:space="preserve">Ideally, we would like to </w:t>
      </w:r>
      <w:r w:rsidR="00C35AB9">
        <w:t>invite applicants who reach this stage to meet with our PEP and answer questions on their proposed project. We are currently considering how this may be achieved, though it may not be practical for this year’s funding round. We will liaise with researchers nearer the time if this is something we would like to pursue.</w:t>
      </w:r>
      <w:r w:rsidR="00C35AB9" w:rsidRPr="00C35AB9">
        <w:t xml:space="preserve"> </w:t>
      </w:r>
    </w:p>
    <w:p w:rsidR="00010B2B" w:rsidRDefault="00C35AB9" w:rsidP="003A4F17">
      <w:r>
        <w:t xml:space="preserve">At the PEP meeting, applications will be ranked against the same criteria as in </w:t>
      </w:r>
      <w:r>
        <w:fldChar w:fldCharType="begin"/>
      </w:r>
      <w:r>
        <w:instrText xml:space="preserve"> REF _Ref452458356 \h </w:instrText>
      </w:r>
      <w:r>
        <w:fldChar w:fldCharType="separate"/>
      </w:r>
      <w:r w:rsidRPr="00C9445F">
        <w:t>Triage</w:t>
      </w:r>
      <w:r>
        <w:fldChar w:fldCharType="end"/>
      </w:r>
      <w:r>
        <w:t>. The ranking will form the basis of the recommendations to Sands for funding.</w:t>
      </w:r>
    </w:p>
    <w:p w:rsidR="00C35AB9" w:rsidRDefault="00C35AB9" w:rsidP="00C35AB9">
      <w:pPr>
        <w:pStyle w:val="Heading2"/>
      </w:pPr>
      <w:bookmarkStart w:id="14" w:name="_Toc452723983"/>
      <w:r>
        <w:t>Sands’ Board</w:t>
      </w:r>
      <w:bookmarkEnd w:id="14"/>
    </w:p>
    <w:p w:rsidR="00C35AB9" w:rsidRDefault="00C35AB9" w:rsidP="00C35AB9">
      <w:r>
        <w:t>Sands Research Subcommittee, which is a subcommittee of the Board of Trustees, will consider the recommendations of the Sands PEP in the light of Sands’ research strategy. The Research Subcommittee will make funding recommendations to the Board of Trustees, who will then make the final funding decision. We expect to notify applicants of the decision at the end of November.</w:t>
      </w:r>
    </w:p>
    <w:p w:rsidR="00C35AB9" w:rsidRDefault="00C35AB9" w:rsidP="00C35AB9">
      <w:pPr>
        <w:pStyle w:val="Heading2"/>
      </w:pPr>
      <w:bookmarkStart w:id="15" w:name="_Toc452723984"/>
      <w:r>
        <w:t>Expectations</w:t>
      </w:r>
      <w:bookmarkEnd w:id="15"/>
    </w:p>
    <w:p w:rsidR="00C35AB9" w:rsidRDefault="00C35AB9" w:rsidP="00C35AB9">
      <w:r>
        <w:t xml:space="preserve">Although we will provide written feedback for unsuccessful applications that reach the final stages, we will not enter dialogue with the </w:t>
      </w:r>
      <w:r w:rsidR="00312949">
        <w:t>applicants. The Board’s decision is final.</w:t>
      </w:r>
    </w:p>
    <w:p w:rsidR="00312949" w:rsidRDefault="00312949" w:rsidP="00C35AB9">
      <w:r>
        <w:t>If successful, we expect funded researchers to provide regular written update reports (at 6 months for 1-year projects and annually for those running for more than 1 year). Funds may not be released until the update reports have been received and approved by the PEP chair.</w:t>
      </w:r>
    </w:p>
    <w:p w:rsidR="00312949" w:rsidRDefault="00312949" w:rsidP="00F14424">
      <w:pPr>
        <w:pStyle w:val="Heading1"/>
      </w:pPr>
      <w:bookmarkStart w:id="16" w:name="_Toc452723985"/>
      <w:r>
        <w:t>Other documents</w:t>
      </w:r>
      <w:bookmarkEnd w:id="16"/>
    </w:p>
    <w:p w:rsidR="00312949" w:rsidRDefault="00312949" w:rsidP="00F14424">
      <w:pPr>
        <w:keepNext/>
        <w:spacing w:after="0"/>
      </w:pPr>
      <w:r>
        <w:t>Other documents relating to this process are:</w:t>
      </w:r>
    </w:p>
    <w:p w:rsidR="00312949" w:rsidRDefault="00312949" w:rsidP="00F14424">
      <w:pPr>
        <w:pStyle w:val="bulll"/>
        <w:keepNext/>
      </w:pPr>
      <w:r>
        <w:t>the terms of reference for the Sands Perinatal Expert Panel</w:t>
      </w:r>
    </w:p>
    <w:p w:rsidR="00C9445F" w:rsidRDefault="00312949" w:rsidP="00A42AB6">
      <w:pPr>
        <w:pStyle w:val="bulll"/>
      </w:pPr>
      <w:r>
        <w:t>the conflicts of interest policy.</w:t>
      </w:r>
    </w:p>
    <w:p w:rsidR="00C9445F" w:rsidRPr="00C9445F" w:rsidRDefault="00F14424" w:rsidP="00312949">
      <w:pPr>
        <w:pStyle w:val="bulll"/>
        <w:numPr>
          <w:ilvl w:val="0"/>
          <w:numId w:val="0"/>
        </w:numPr>
        <w:spacing w:before="240"/>
        <w:ind w:left="176" w:hanging="176"/>
      </w:pPr>
      <w:r>
        <w:t xml:space="preserve">Both </w:t>
      </w:r>
      <w:r w:rsidR="00312949">
        <w:t>of these documents are available from the Sands website, as is the membership of the PEP.</w:t>
      </w:r>
    </w:p>
    <w:p w:rsidR="00C9445F" w:rsidRPr="00C9445F" w:rsidRDefault="00C9445F" w:rsidP="00C9445F"/>
    <w:p w:rsidR="00700049" w:rsidRPr="00014F2D" w:rsidRDefault="00700049" w:rsidP="00014F2D">
      <w:pPr>
        <w:spacing w:before="240"/>
      </w:pPr>
    </w:p>
    <w:p w:rsidR="00014F2D" w:rsidRPr="00014F2D" w:rsidRDefault="00014F2D" w:rsidP="00014F2D"/>
    <w:p w:rsidR="00014F2D" w:rsidRPr="00014F2D" w:rsidRDefault="00014F2D" w:rsidP="00014F2D"/>
    <w:sectPr w:rsidR="00014F2D" w:rsidRPr="00014F2D" w:rsidSect="00C35AB9">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AB9" w:rsidRDefault="00C35AB9" w:rsidP="00C35AB9">
      <w:pPr>
        <w:spacing w:after="0" w:line="240" w:lineRule="auto"/>
      </w:pPr>
      <w:r>
        <w:separator/>
      </w:r>
    </w:p>
  </w:endnote>
  <w:endnote w:type="continuationSeparator" w:id="0">
    <w:p w:rsidR="00C35AB9" w:rsidRDefault="00C35AB9" w:rsidP="00C3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287800"/>
      <w:docPartObj>
        <w:docPartGallery w:val="Page Numbers (Bottom of Page)"/>
        <w:docPartUnique/>
      </w:docPartObj>
    </w:sdtPr>
    <w:sdtEndPr/>
    <w:sdtContent>
      <w:sdt>
        <w:sdtPr>
          <w:id w:val="-1769616900"/>
          <w:docPartObj>
            <w:docPartGallery w:val="Page Numbers (Top of Page)"/>
            <w:docPartUnique/>
          </w:docPartObj>
        </w:sdtPr>
        <w:sdtEndPr/>
        <w:sdtContent>
          <w:p w:rsidR="00C35AB9" w:rsidRDefault="00F14424">
            <w:pPr>
              <w:pStyle w:val="Footer"/>
              <w:jc w:val="right"/>
            </w:pPr>
            <w:r>
              <w:t xml:space="preserve">V1.1 </w:t>
            </w:r>
            <w:r w:rsidR="00C35AB9">
              <w:t xml:space="preserve">Page </w:t>
            </w:r>
            <w:r w:rsidR="00C35AB9">
              <w:rPr>
                <w:b/>
                <w:bCs/>
                <w:sz w:val="24"/>
                <w:szCs w:val="24"/>
              </w:rPr>
              <w:fldChar w:fldCharType="begin"/>
            </w:r>
            <w:r w:rsidR="00C35AB9">
              <w:rPr>
                <w:b/>
                <w:bCs/>
              </w:rPr>
              <w:instrText xml:space="preserve"> PAGE </w:instrText>
            </w:r>
            <w:r w:rsidR="00C35AB9">
              <w:rPr>
                <w:b/>
                <w:bCs/>
                <w:sz w:val="24"/>
                <w:szCs w:val="24"/>
              </w:rPr>
              <w:fldChar w:fldCharType="separate"/>
            </w:r>
            <w:r w:rsidR="00012296">
              <w:rPr>
                <w:b/>
                <w:bCs/>
                <w:noProof/>
              </w:rPr>
              <w:t>2</w:t>
            </w:r>
            <w:r w:rsidR="00C35AB9">
              <w:rPr>
                <w:b/>
                <w:bCs/>
                <w:sz w:val="24"/>
                <w:szCs w:val="24"/>
              </w:rPr>
              <w:fldChar w:fldCharType="end"/>
            </w:r>
            <w:r w:rsidR="00C35AB9">
              <w:t xml:space="preserve"> of </w:t>
            </w:r>
            <w:r w:rsidR="00C35AB9">
              <w:rPr>
                <w:b/>
                <w:bCs/>
                <w:sz w:val="24"/>
                <w:szCs w:val="24"/>
              </w:rPr>
              <w:fldChar w:fldCharType="begin"/>
            </w:r>
            <w:r w:rsidR="00C35AB9">
              <w:rPr>
                <w:b/>
                <w:bCs/>
              </w:rPr>
              <w:instrText xml:space="preserve"> NUMPAGES  </w:instrText>
            </w:r>
            <w:r w:rsidR="00C35AB9">
              <w:rPr>
                <w:b/>
                <w:bCs/>
                <w:sz w:val="24"/>
                <w:szCs w:val="24"/>
              </w:rPr>
              <w:fldChar w:fldCharType="separate"/>
            </w:r>
            <w:r w:rsidR="00012296">
              <w:rPr>
                <w:b/>
                <w:bCs/>
                <w:noProof/>
              </w:rPr>
              <w:t>6</w:t>
            </w:r>
            <w:r w:rsidR="00C35AB9">
              <w:rPr>
                <w:b/>
                <w:bCs/>
                <w:sz w:val="24"/>
                <w:szCs w:val="24"/>
              </w:rPr>
              <w:fldChar w:fldCharType="end"/>
            </w:r>
          </w:p>
        </w:sdtContent>
      </w:sdt>
    </w:sdtContent>
  </w:sdt>
  <w:p w:rsidR="00C35AB9" w:rsidRDefault="00C35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AB9" w:rsidRDefault="00C35AB9" w:rsidP="00C35AB9">
      <w:pPr>
        <w:spacing w:after="0" w:line="240" w:lineRule="auto"/>
      </w:pPr>
      <w:r>
        <w:separator/>
      </w:r>
    </w:p>
  </w:footnote>
  <w:footnote w:type="continuationSeparator" w:id="0">
    <w:p w:rsidR="00C35AB9" w:rsidRDefault="00C35AB9" w:rsidP="00C35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2D2C"/>
    <w:multiLevelType w:val="hybridMultilevel"/>
    <w:tmpl w:val="2C0AF0B8"/>
    <w:lvl w:ilvl="0" w:tplc="5D40B3AA">
      <w:start w:val="1"/>
      <w:numFmt w:val="bullet"/>
      <w:pStyle w:val="Style1"/>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730455"/>
    <w:multiLevelType w:val="multilevel"/>
    <w:tmpl w:val="5B80AA8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88275F"/>
    <w:multiLevelType w:val="hybridMultilevel"/>
    <w:tmpl w:val="23247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490A55"/>
    <w:multiLevelType w:val="multilevel"/>
    <w:tmpl w:val="9BBAC2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9E54F3"/>
    <w:multiLevelType w:val="multilevel"/>
    <w:tmpl w:val="259A0B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8361B7"/>
    <w:multiLevelType w:val="hybridMultilevel"/>
    <w:tmpl w:val="C914B7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254522A"/>
    <w:multiLevelType w:val="multilevel"/>
    <w:tmpl w:val="6CD007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3050FF"/>
    <w:multiLevelType w:val="hybridMultilevel"/>
    <w:tmpl w:val="F5684D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AB5AC0"/>
    <w:multiLevelType w:val="hybridMultilevel"/>
    <w:tmpl w:val="8554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453E1"/>
    <w:multiLevelType w:val="hybridMultilevel"/>
    <w:tmpl w:val="69C881A6"/>
    <w:lvl w:ilvl="0" w:tplc="2A7E9392">
      <w:start w:val="1"/>
      <w:numFmt w:val="bullet"/>
      <w:pStyle w:val="bulll"/>
      <w:lvlText w:val="•"/>
      <w:lvlJc w:val="left"/>
      <w:pPr>
        <w:tabs>
          <w:tab w:val="num" w:pos="720"/>
        </w:tabs>
        <w:ind w:left="720" w:hanging="360"/>
      </w:pPr>
      <w:rPr>
        <w:rFonts w:ascii="Times New Roman" w:hAnsi="Times New Roman" w:hint="default"/>
      </w:rPr>
    </w:lvl>
    <w:lvl w:ilvl="1" w:tplc="F5D81BE0">
      <w:start w:val="1"/>
      <w:numFmt w:val="bullet"/>
      <w:lvlText w:val="•"/>
      <w:lvlJc w:val="left"/>
      <w:pPr>
        <w:tabs>
          <w:tab w:val="num" w:pos="1440"/>
        </w:tabs>
        <w:ind w:left="1440" w:hanging="360"/>
      </w:pPr>
      <w:rPr>
        <w:rFonts w:ascii="Times New Roman" w:hAnsi="Times New Roman" w:hint="default"/>
      </w:rPr>
    </w:lvl>
    <w:lvl w:ilvl="2" w:tplc="84A4082E" w:tentative="1">
      <w:start w:val="1"/>
      <w:numFmt w:val="bullet"/>
      <w:lvlText w:val="•"/>
      <w:lvlJc w:val="left"/>
      <w:pPr>
        <w:tabs>
          <w:tab w:val="num" w:pos="2160"/>
        </w:tabs>
        <w:ind w:left="2160" w:hanging="360"/>
      </w:pPr>
      <w:rPr>
        <w:rFonts w:ascii="Times New Roman" w:hAnsi="Times New Roman" w:hint="default"/>
      </w:rPr>
    </w:lvl>
    <w:lvl w:ilvl="3" w:tplc="3440F71C" w:tentative="1">
      <w:start w:val="1"/>
      <w:numFmt w:val="bullet"/>
      <w:lvlText w:val="•"/>
      <w:lvlJc w:val="left"/>
      <w:pPr>
        <w:tabs>
          <w:tab w:val="num" w:pos="2880"/>
        </w:tabs>
        <w:ind w:left="2880" w:hanging="360"/>
      </w:pPr>
      <w:rPr>
        <w:rFonts w:ascii="Times New Roman" w:hAnsi="Times New Roman" w:hint="default"/>
      </w:rPr>
    </w:lvl>
    <w:lvl w:ilvl="4" w:tplc="7560484A" w:tentative="1">
      <w:start w:val="1"/>
      <w:numFmt w:val="bullet"/>
      <w:lvlText w:val="•"/>
      <w:lvlJc w:val="left"/>
      <w:pPr>
        <w:tabs>
          <w:tab w:val="num" w:pos="3600"/>
        </w:tabs>
        <w:ind w:left="3600" w:hanging="360"/>
      </w:pPr>
      <w:rPr>
        <w:rFonts w:ascii="Times New Roman" w:hAnsi="Times New Roman" w:hint="default"/>
      </w:rPr>
    </w:lvl>
    <w:lvl w:ilvl="5" w:tplc="BEB82F22" w:tentative="1">
      <w:start w:val="1"/>
      <w:numFmt w:val="bullet"/>
      <w:lvlText w:val="•"/>
      <w:lvlJc w:val="left"/>
      <w:pPr>
        <w:tabs>
          <w:tab w:val="num" w:pos="4320"/>
        </w:tabs>
        <w:ind w:left="4320" w:hanging="360"/>
      </w:pPr>
      <w:rPr>
        <w:rFonts w:ascii="Times New Roman" w:hAnsi="Times New Roman" w:hint="default"/>
      </w:rPr>
    </w:lvl>
    <w:lvl w:ilvl="6" w:tplc="B8285620" w:tentative="1">
      <w:start w:val="1"/>
      <w:numFmt w:val="bullet"/>
      <w:lvlText w:val="•"/>
      <w:lvlJc w:val="left"/>
      <w:pPr>
        <w:tabs>
          <w:tab w:val="num" w:pos="5040"/>
        </w:tabs>
        <w:ind w:left="5040" w:hanging="360"/>
      </w:pPr>
      <w:rPr>
        <w:rFonts w:ascii="Times New Roman" w:hAnsi="Times New Roman" w:hint="default"/>
      </w:rPr>
    </w:lvl>
    <w:lvl w:ilvl="7" w:tplc="9EBC3E5C" w:tentative="1">
      <w:start w:val="1"/>
      <w:numFmt w:val="bullet"/>
      <w:lvlText w:val="•"/>
      <w:lvlJc w:val="left"/>
      <w:pPr>
        <w:tabs>
          <w:tab w:val="num" w:pos="5760"/>
        </w:tabs>
        <w:ind w:left="5760" w:hanging="360"/>
      </w:pPr>
      <w:rPr>
        <w:rFonts w:ascii="Times New Roman" w:hAnsi="Times New Roman" w:hint="default"/>
      </w:rPr>
    </w:lvl>
    <w:lvl w:ilvl="8" w:tplc="991AE0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90576A"/>
    <w:multiLevelType w:val="hybridMultilevel"/>
    <w:tmpl w:val="A582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42FC8"/>
    <w:multiLevelType w:val="hybridMultilevel"/>
    <w:tmpl w:val="7CA6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7"/>
  </w:num>
  <w:num w:numId="5">
    <w:abstractNumId w:val="4"/>
  </w:num>
  <w:num w:numId="6">
    <w:abstractNumId w:val="3"/>
  </w:num>
  <w:num w:numId="7">
    <w:abstractNumId w:val="1"/>
  </w:num>
  <w:num w:numId="8">
    <w:abstractNumId w:val="0"/>
  </w:num>
  <w:num w:numId="9">
    <w:abstractNumId w:val="2"/>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8E"/>
    <w:rsid w:val="00010B2B"/>
    <w:rsid w:val="00012296"/>
    <w:rsid w:val="00014F2D"/>
    <w:rsid w:val="0003188E"/>
    <w:rsid w:val="0012136B"/>
    <w:rsid w:val="001520FD"/>
    <w:rsid w:val="001D3ACF"/>
    <w:rsid w:val="0029408D"/>
    <w:rsid w:val="00312949"/>
    <w:rsid w:val="00335F17"/>
    <w:rsid w:val="003A4F17"/>
    <w:rsid w:val="003C7632"/>
    <w:rsid w:val="004C258B"/>
    <w:rsid w:val="00700049"/>
    <w:rsid w:val="00701C03"/>
    <w:rsid w:val="008457A7"/>
    <w:rsid w:val="008B3AC3"/>
    <w:rsid w:val="00916E30"/>
    <w:rsid w:val="00A80AF6"/>
    <w:rsid w:val="00AE4AE3"/>
    <w:rsid w:val="00C35AB9"/>
    <w:rsid w:val="00C42673"/>
    <w:rsid w:val="00C9445F"/>
    <w:rsid w:val="00F1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5C88D2C-CBB9-4E0F-8FA1-61930D34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8B"/>
  </w:style>
  <w:style w:type="paragraph" w:styleId="Heading1">
    <w:name w:val="heading 1"/>
    <w:basedOn w:val="Normal"/>
    <w:next w:val="Normal"/>
    <w:link w:val="Heading1Char"/>
    <w:uiPriority w:val="9"/>
    <w:qFormat/>
    <w:rsid w:val="00014F2D"/>
    <w:pPr>
      <w:keepNext/>
      <w:keepLines/>
      <w:numPr>
        <w:numId w:val="7"/>
      </w:numPr>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9445F"/>
    <w:pPr>
      <w:keepNext/>
      <w:keepLines/>
      <w:numPr>
        <w:ilvl w:val="1"/>
        <w:numId w:val="7"/>
      </w:numPr>
      <w:spacing w:before="40" w:after="0"/>
      <w:ind w:left="567" w:hanging="567"/>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8B"/>
    <w:pPr>
      <w:ind w:left="720"/>
      <w:contextualSpacing/>
    </w:pPr>
  </w:style>
  <w:style w:type="paragraph" w:styleId="Title">
    <w:name w:val="Title"/>
    <w:basedOn w:val="Normal"/>
    <w:next w:val="Normal"/>
    <w:link w:val="TitleChar"/>
    <w:uiPriority w:val="10"/>
    <w:qFormat/>
    <w:rsid w:val="000318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8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14F2D"/>
    <w:rPr>
      <w:color w:val="0000FF" w:themeColor="hyperlink"/>
      <w:u w:val="single"/>
    </w:rPr>
  </w:style>
  <w:style w:type="character" w:customStyle="1" w:styleId="Heading1Char">
    <w:name w:val="Heading 1 Char"/>
    <w:basedOn w:val="DefaultParagraphFont"/>
    <w:link w:val="Heading1"/>
    <w:uiPriority w:val="9"/>
    <w:rsid w:val="00014F2D"/>
    <w:rPr>
      <w:rFonts w:eastAsiaTheme="majorEastAsia" w:cstheme="majorBidi"/>
      <w:b/>
      <w:sz w:val="32"/>
      <w:szCs w:val="32"/>
    </w:rPr>
  </w:style>
  <w:style w:type="paragraph" w:styleId="NoSpacing">
    <w:name w:val="No Spacing"/>
    <w:uiPriority w:val="1"/>
    <w:qFormat/>
    <w:rsid w:val="00014F2D"/>
    <w:pPr>
      <w:spacing w:after="0" w:line="240" w:lineRule="auto"/>
    </w:pPr>
  </w:style>
  <w:style w:type="character" w:customStyle="1" w:styleId="Heading2Char">
    <w:name w:val="Heading 2 Char"/>
    <w:basedOn w:val="DefaultParagraphFont"/>
    <w:link w:val="Heading2"/>
    <w:uiPriority w:val="9"/>
    <w:rsid w:val="00C9445F"/>
    <w:rPr>
      <w:rFonts w:eastAsiaTheme="majorEastAsia" w:cstheme="majorBidi"/>
      <w:b/>
      <w:sz w:val="26"/>
      <w:szCs w:val="26"/>
    </w:rPr>
  </w:style>
  <w:style w:type="paragraph" w:customStyle="1" w:styleId="Style1">
    <w:name w:val="Style1"/>
    <w:basedOn w:val="Normal"/>
    <w:qFormat/>
    <w:rsid w:val="00C9445F"/>
    <w:pPr>
      <w:numPr>
        <w:numId w:val="8"/>
      </w:numPr>
      <w:spacing w:after="0" w:line="240" w:lineRule="auto"/>
      <w:ind w:left="459" w:hanging="283"/>
    </w:pPr>
    <w:rPr>
      <w:color w:val="000000" w:themeColor="text1"/>
    </w:rPr>
  </w:style>
  <w:style w:type="paragraph" w:customStyle="1" w:styleId="bulll">
    <w:name w:val="bulll"/>
    <w:basedOn w:val="Normal"/>
    <w:qFormat/>
    <w:rsid w:val="003A4F17"/>
    <w:pPr>
      <w:numPr>
        <w:numId w:val="12"/>
      </w:numPr>
      <w:tabs>
        <w:tab w:val="clear" w:pos="720"/>
      </w:tabs>
      <w:spacing w:after="0" w:line="240" w:lineRule="auto"/>
      <w:ind w:left="176" w:hanging="176"/>
    </w:pPr>
    <w:rPr>
      <w:color w:val="000000" w:themeColor="text1"/>
    </w:rPr>
  </w:style>
  <w:style w:type="paragraph" w:styleId="Header">
    <w:name w:val="header"/>
    <w:basedOn w:val="Normal"/>
    <w:link w:val="HeaderChar"/>
    <w:uiPriority w:val="99"/>
    <w:unhideWhenUsed/>
    <w:rsid w:val="00C3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AB9"/>
  </w:style>
  <w:style w:type="paragraph" w:styleId="Footer">
    <w:name w:val="footer"/>
    <w:basedOn w:val="Normal"/>
    <w:link w:val="FooterChar"/>
    <w:uiPriority w:val="99"/>
    <w:unhideWhenUsed/>
    <w:rsid w:val="00C3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AB9"/>
  </w:style>
  <w:style w:type="paragraph" w:styleId="TOCHeading">
    <w:name w:val="TOC Heading"/>
    <w:basedOn w:val="Heading1"/>
    <w:next w:val="Normal"/>
    <w:uiPriority w:val="39"/>
    <w:unhideWhenUsed/>
    <w:qFormat/>
    <w:rsid w:val="001D3ACF"/>
    <w:pPr>
      <w:numPr>
        <w:numId w:val="0"/>
      </w:num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D3ACF"/>
    <w:pPr>
      <w:spacing w:after="100"/>
    </w:pPr>
  </w:style>
  <w:style w:type="paragraph" w:styleId="TOC2">
    <w:name w:val="toc 2"/>
    <w:basedOn w:val="Normal"/>
    <w:next w:val="Normal"/>
    <w:autoRedefine/>
    <w:uiPriority w:val="39"/>
    <w:unhideWhenUsed/>
    <w:rsid w:val="001D3A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a.price@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rc.org.uk/publications/statement-supporting-research-univers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nds-dc01\Shared\Research%20&amp;%20Prevention\Research%20(Janet%20Scott)\Research%20funding%20round%202016\www.jla.nihr.ac.uk\priority-setting-partnerships\stillbir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a.price@uk-sands.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rn.nihr.ac.uk/can-help/funders-academics/nihrcrn-portfo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F3CA-462E-4C8D-A3A6-9D8F992C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Sands</Company>
  <LinksUpToDate>false</LinksUpToDate>
  <CharactersWithSpaces>10022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Price</dc:creator>
  <cp:keywords/>
  <dc:description/>
  <cp:lastModifiedBy>Laura Price</cp:lastModifiedBy>
  <cp:revision>3</cp:revision>
  <dcterms:created xsi:type="dcterms:W3CDTF">2016-06-03T12:32:00Z</dcterms:created>
  <dcterms:modified xsi:type="dcterms:W3CDTF">2016-06-03T12:50:00Z</dcterms:modified>
</cp:coreProperties>
</file>